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pacing w:before="312" w:beforeLines="100" w:after="312" w:afterLines="100" w:line="360" w:lineRule="auto"/>
        <w:jc w:val="center"/>
        <w:textAlignment w:val="auto"/>
        <w:rPr>
          <w:rFonts w:hint="eastAsia" w:ascii="宋体" w:hAnsi="宋体" w:eastAsia="宋体" w:cs="宋体"/>
          <w:b/>
          <w:bCs/>
          <w:color w:val="000000"/>
          <w:kern w:val="44"/>
          <w:sz w:val="36"/>
          <w:szCs w:val="36"/>
        </w:rPr>
      </w:pPr>
      <w:r>
        <w:rPr>
          <w:rFonts w:hint="eastAsia" w:ascii="宋体" w:hAnsi="宋体" w:eastAsia="宋体" w:cs="宋体"/>
          <w:b/>
          <w:bCs/>
          <w:color w:val="000000"/>
          <w:kern w:val="44"/>
          <w:sz w:val="36"/>
          <w:szCs w:val="36"/>
        </w:rPr>
        <w:t>比 选 公 告</w:t>
      </w:r>
    </w:p>
    <w:p>
      <w:pPr>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bCs/>
          <w:color w:val="auto"/>
          <w:szCs w:val="20"/>
        </w:rPr>
      </w:pPr>
      <w:r>
        <w:rPr>
          <w:rFonts w:hint="eastAsia" w:ascii="宋体" w:hAnsi="宋体" w:eastAsia="宋体" w:cs="宋体"/>
          <w:bCs/>
          <w:color w:val="auto"/>
          <w:szCs w:val="20"/>
          <w:lang w:eastAsia="zh-CN"/>
        </w:rPr>
        <w:t>广州市智采资源管理服务有限公司</w:t>
      </w:r>
      <w:r>
        <w:rPr>
          <w:rFonts w:hint="eastAsia" w:ascii="宋体" w:hAnsi="宋体" w:eastAsia="宋体" w:cs="宋体"/>
          <w:bCs/>
          <w:color w:val="auto"/>
          <w:szCs w:val="20"/>
        </w:rPr>
        <w:t>（以下简称“比选人”）受广州长运冷链服务有限公司</w:t>
      </w:r>
      <w:r>
        <w:rPr>
          <w:rFonts w:hint="eastAsia" w:ascii="宋体" w:hAnsi="宋体" w:eastAsia="宋体" w:cs="宋体"/>
          <w:bCs/>
          <w:color w:val="auto"/>
          <w:szCs w:val="20"/>
          <w:lang w:eastAsia="zh-CN"/>
        </w:rPr>
        <w:t>（</w:t>
      </w:r>
      <w:r>
        <w:rPr>
          <w:rFonts w:hint="eastAsia" w:ascii="宋体" w:hAnsi="宋体" w:eastAsia="宋体" w:cs="宋体"/>
          <w:bCs/>
          <w:color w:val="auto"/>
          <w:szCs w:val="20"/>
          <w:lang w:val="en-US" w:eastAsia="zh-CN"/>
        </w:rPr>
        <w:t>以下简称“采购单位”</w:t>
      </w:r>
      <w:r>
        <w:rPr>
          <w:rFonts w:hint="eastAsia" w:ascii="宋体" w:hAnsi="宋体" w:eastAsia="宋体" w:cs="宋体"/>
          <w:bCs/>
          <w:color w:val="auto"/>
          <w:szCs w:val="20"/>
          <w:lang w:eastAsia="zh-CN"/>
        </w:rPr>
        <w:t>）</w:t>
      </w:r>
      <w:r>
        <w:rPr>
          <w:rFonts w:hint="eastAsia" w:ascii="宋体" w:hAnsi="宋体" w:eastAsia="宋体" w:cs="宋体"/>
          <w:bCs/>
          <w:color w:val="auto"/>
          <w:szCs w:val="20"/>
        </w:rPr>
        <w:t>委托，对</w:t>
      </w:r>
      <w:r>
        <w:rPr>
          <w:rFonts w:hint="eastAsia" w:ascii="宋体" w:hAnsi="宋体" w:cs="宋体"/>
          <w:bCs/>
          <w:color w:val="auto"/>
          <w:szCs w:val="20"/>
          <w:lang w:eastAsia="zh-CN"/>
        </w:rPr>
        <w:t>广州长运冷链服务有限公司2023-2024年叉车设备维保服务及维修配件采购项目</w:t>
      </w:r>
      <w:r>
        <w:rPr>
          <w:rFonts w:hint="eastAsia" w:ascii="宋体" w:hAnsi="宋体" w:eastAsia="宋体" w:cs="宋体"/>
          <w:bCs/>
          <w:color w:val="auto"/>
          <w:szCs w:val="20"/>
        </w:rPr>
        <w:t>进行公开比选，</w:t>
      </w:r>
      <w:r>
        <w:rPr>
          <w:rFonts w:hint="eastAsia" w:ascii="宋体" w:hAnsi="宋体" w:eastAsia="宋体" w:cs="宋体"/>
          <w:color w:val="auto"/>
        </w:rPr>
        <w:t>欢迎符合条件的供应商参与比选。</w:t>
      </w:r>
    </w:p>
    <w:p>
      <w:pPr>
        <w:pageBreakBefore w:val="0"/>
        <w:widowControl w:val="0"/>
        <w:kinsoku/>
        <w:wordWrap/>
        <w:overflowPunct/>
        <w:topLinePunct w:val="0"/>
        <w:bidi w:val="0"/>
        <w:spacing w:line="360" w:lineRule="auto"/>
        <w:textAlignment w:val="auto"/>
        <w:rPr>
          <w:rFonts w:hint="eastAsia" w:ascii="宋体" w:hAnsi="宋体" w:eastAsia="宋体" w:cs="宋体"/>
          <w:b/>
          <w:bCs/>
          <w:szCs w:val="21"/>
        </w:rPr>
      </w:pPr>
      <w:r>
        <w:rPr>
          <w:rFonts w:hint="eastAsia" w:ascii="宋体" w:hAnsi="宋体" w:eastAsia="宋体" w:cs="宋体"/>
          <w:b/>
          <w:bCs/>
          <w:szCs w:val="21"/>
        </w:rPr>
        <w:t>一、项目基本情况</w:t>
      </w:r>
    </w:p>
    <w:p>
      <w:pPr>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szCs w:val="21"/>
          <w:lang w:eastAsia="zh-CN"/>
        </w:rPr>
      </w:pPr>
      <w:r>
        <w:rPr>
          <w:rFonts w:hint="eastAsia" w:ascii="宋体" w:hAnsi="宋体" w:eastAsia="宋体" w:cs="宋体"/>
          <w:szCs w:val="21"/>
        </w:rPr>
        <w:t>（一）项目编号：</w:t>
      </w:r>
      <w:r>
        <w:rPr>
          <w:rFonts w:hint="eastAsia" w:ascii="宋体" w:hAnsi="宋体" w:cs="宋体"/>
          <w:color w:val="000000"/>
          <w:lang w:eastAsia="zh-CN"/>
        </w:rPr>
        <w:t>ZC23BHF0196</w:t>
      </w:r>
    </w:p>
    <w:p>
      <w:pPr>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szCs w:val="21"/>
          <w:lang w:eastAsia="zh-CN"/>
        </w:rPr>
      </w:pPr>
      <w:r>
        <w:rPr>
          <w:rFonts w:hint="eastAsia" w:ascii="宋体" w:hAnsi="宋体" w:eastAsia="宋体" w:cs="宋体"/>
          <w:szCs w:val="21"/>
        </w:rPr>
        <w:t>（二）项目名称：</w:t>
      </w:r>
      <w:r>
        <w:rPr>
          <w:rFonts w:hint="eastAsia" w:ascii="宋体" w:hAnsi="宋体" w:cs="宋体"/>
          <w:szCs w:val="21"/>
          <w:lang w:eastAsia="zh-CN"/>
        </w:rPr>
        <w:t>广州长运冷链服务有限公司2023-2024年叉车设备维保服务及维修配件采购项目</w:t>
      </w:r>
    </w:p>
    <w:p>
      <w:pPr>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（三）采购内容及需求：</w:t>
      </w:r>
    </w:p>
    <w:tbl>
      <w:tblPr>
        <w:tblStyle w:val="3"/>
        <w:tblW w:w="963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13" w:type="dxa"/>
          <w:bottom w:w="0" w:type="dxa"/>
          <w:right w:w="113" w:type="dxa"/>
        </w:tblCellMar>
      </w:tblPr>
      <w:tblGrid>
        <w:gridCol w:w="1981"/>
        <w:gridCol w:w="2241"/>
        <w:gridCol w:w="3070"/>
        <w:gridCol w:w="23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3" w:type="dxa"/>
            <w:bottom w:w="0" w:type="dxa"/>
            <w:right w:w="113" w:type="dxa"/>
          </w:tblCellMar>
        </w:tblPrEx>
        <w:trPr>
          <w:trHeight w:val="680" w:hRule="atLeast"/>
          <w:jc w:val="center"/>
        </w:trPr>
        <w:tc>
          <w:tcPr>
            <w:tcW w:w="1981" w:type="dxa"/>
            <w:tcBorders>
              <w:tl2br w:val="nil"/>
              <w:tr2bl w:val="nil"/>
            </w:tcBorders>
            <w:noWrap w:val="0"/>
            <w:vAlign w:val="center"/>
          </w:tcPr>
          <w:p>
            <w:pPr>
              <w:keepNext w:val="0"/>
              <w:keepLines w:val="0"/>
              <w:pageBreakBefore w:val="0"/>
              <w:widowControl w:val="0"/>
              <w:tabs>
                <w:tab w:val="right" w:leader="dot" w:pos="9628"/>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Cs/>
                <w:color w:val="000000"/>
                <w:szCs w:val="21"/>
              </w:rPr>
            </w:pPr>
            <w:r>
              <w:rPr>
                <w:rFonts w:hint="eastAsia" w:ascii="宋体" w:hAnsi="宋体" w:eastAsia="宋体" w:cs="宋体"/>
                <w:bCs/>
                <w:color w:val="000000"/>
                <w:szCs w:val="21"/>
              </w:rPr>
              <w:t>采购内容</w:t>
            </w:r>
          </w:p>
        </w:tc>
        <w:tc>
          <w:tcPr>
            <w:tcW w:w="2241" w:type="dxa"/>
            <w:tcBorders>
              <w:tl2br w:val="nil"/>
              <w:tr2bl w:val="nil"/>
            </w:tcBorders>
            <w:noWrap w:val="0"/>
            <w:vAlign w:val="center"/>
          </w:tcPr>
          <w:p>
            <w:pPr>
              <w:keepNext w:val="0"/>
              <w:keepLines w:val="0"/>
              <w:pageBreakBefore w:val="0"/>
              <w:widowControl w:val="0"/>
              <w:tabs>
                <w:tab w:val="right" w:leader="dot" w:pos="9628"/>
              </w:tabs>
              <w:kinsoku/>
              <w:wordWrap/>
              <w:overflowPunct/>
              <w:topLinePunct w:val="0"/>
              <w:autoSpaceDE w:val="0"/>
              <w:autoSpaceDN w:val="0"/>
              <w:bidi w:val="0"/>
              <w:adjustRightInd/>
              <w:snapToGrid/>
              <w:spacing w:line="360" w:lineRule="auto"/>
              <w:jc w:val="center"/>
              <w:textAlignment w:val="auto"/>
              <w:rPr>
                <w:rFonts w:hint="default" w:ascii="宋体" w:hAnsi="宋体" w:eastAsia="宋体" w:cs="宋体"/>
                <w:bCs/>
                <w:color w:val="000000"/>
                <w:szCs w:val="21"/>
                <w:lang w:val="en-US" w:eastAsia="zh-CN"/>
              </w:rPr>
            </w:pPr>
            <w:r>
              <w:rPr>
                <w:rFonts w:hint="eastAsia" w:ascii="宋体" w:hAnsi="宋体" w:cs="宋体"/>
                <w:bCs/>
                <w:color w:val="000000"/>
                <w:szCs w:val="21"/>
                <w:lang w:val="en-US" w:eastAsia="zh-CN"/>
              </w:rPr>
              <w:t>服务期限</w:t>
            </w:r>
          </w:p>
        </w:tc>
        <w:tc>
          <w:tcPr>
            <w:tcW w:w="3070" w:type="dxa"/>
            <w:tcBorders>
              <w:tl2br w:val="nil"/>
              <w:tr2bl w:val="nil"/>
            </w:tcBorders>
            <w:noWrap w:val="0"/>
            <w:vAlign w:val="center"/>
          </w:tcPr>
          <w:p>
            <w:pPr>
              <w:keepNext w:val="0"/>
              <w:keepLines w:val="0"/>
              <w:pageBreakBefore w:val="0"/>
              <w:widowControl w:val="0"/>
              <w:tabs>
                <w:tab w:val="right" w:leader="dot" w:pos="9628"/>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Cs/>
                <w:color w:val="000000"/>
                <w:szCs w:val="21"/>
              </w:rPr>
            </w:pPr>
            <w:r>
              <w:rPr>
                <w:rFonts w:hint="eastAsia" w:ascii="宋体" w:hAnsi="宋体" w:eastAsia="宋体" w:cs="宋体"/>
                <w:bCs/>
                <w:color w:val="000000"/>
                <w:szCs w:val="21"/>
              </w:rPr>
              <w:t>最高限价（含税，元）</w:t>
            </w:r>
          </w:p>
        </w:tc>
        <w:tc>
          <w:tcPr>
            <w:tcW w:w="2338" w:type="dxa"/>
            <w:tcBorders>
              <w:tl2br w:val="nil"/>
              <w:tr2bl w:val="nil"/>
            </w:tcBorders>
            <w:noWrap w:val="0"/>
            <w:vAlign w:val="center"/>
          </w:tcPr>
          <w:p>
            <w:pPr>
              <w:keepNext w:val="0"/>
              <w:keepLines w:val="0"/>
              <w:pageBreakBefore w:val="0"/>
              <w:widowControl w:val="0"/>
              <w:tabs>
                <w:tab w:val="right" w:leader="dot" w:pos="9628"/>
              </w:tabs>
              <w:kinsoku/>
              <w:wordWrap/>
              <w:overflowPunct/>
              <w:topLinePunct w:val="0"/>
              <w:autoSpaceDE w:val="0"/>
              <w:autoSpaceDN w:val="0"/>
              <w:bidi w:val="0"/>
              <w:adjustRightInd/>
              <w:snapToGrid/>
              <w:spacing w:line="360" w:lineRule="auto"/>
              <w:jc w:val="center"/>
              <w:textAlignment w:val="auto"/>
              <w:rPr>
                <w:rFonts w:hint="eastAsia" w:ascii="宋体" w:hAnsi="宋体" w:cs="宋体"/>
                <w:szCs w:val="21"/>
                <w:lang w:val="en-US" w:eastAsia="zh-CN"/>
              </w:rPr>
            </w:pPr>
            <w:r>
              <w:rPr>
                <w:rFonts w:hint="eastAsia" w:ascii="宋体" w:hAnsi="宋体" w:cs="宋体"/>
                <w:szCs w:val="21"/>
                <w:lang w:val="en-US" w:eastAsia="zh-CN"/>
              </w:rPr>
              <w:t>最高总限价（含税，元）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3" w:type="dxa"/>
            <w:bottom w:w="0" w:type="dxa"/>
            <w:right w:w="113" w:type="dxa"/>
          </w:tblCellMar>
        </w:tblPrEx>
        <w:trPr>
          <w:trHeight w:val="680" w:hRule="atLeast"/>
          <w:jc w:val="center"/>
        </w:trPr>
        <w:tc>
          <w:tcPr>
            <w:tcW w:w="1981" w:type="dxa"/>
            <w:vMerge w:val="restart"/>
            <w:tcBorders>
              <w:tl2br w:val="nil"/>
              <w:tr2bl w:val="nil"/>
            </w:tcBorders>
            <w:noWrap w:val="0"/>
            <w:vAlign w:val="center"/>
          </w:tcPr>
          <w:p>
            <w:pPr>
              <w:keepNext w:val="0"/>
              <w:keepLines w:val="0"/>
              <w:pageBreakBefore w:val="0"/>
              <w:widowControl w:val="0"/>
              <w:tabs>
                <w:tab w:val="right" w:leader="dot" w:pos="9628"/>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Cs/>
                <w:color w:val="000000"/>
                <w:szCs w:val="21"/>
                <w:lang w:val="en-US" w:eastAsia="zh-CN"/>
              </w:rPr>
            </w:pPr>
            <w:r>
              <w:rPr>
                <w:rFonts w:hint="eastAsia" w:ascii="宋体" w:hAnsi="宋体" w:eastAsia="宋体" w:cs="宋体"/>
                <w:color w:val="auto"/>
                <w:highlight w:val="none"/>
              </w:rPr>
              <w:t>叉车设备维保服务及维修配件采购</w:t>
            </w:r>
          </w:p>
        </w:tc>
        <w:tc>
          <w:tcPr>
            <w:tcW w:w="2241" w:type="dxa"/>
            <w:vMerge w:val="restart"/>
            <w:tcBorders>
              <w:tl2br w:val="nil"/>
              <w:tr2bl w:val="nil"/>
            </w:tcBorders>
            <w:noWrap w:val="0"/>
            <w:vAlign w:val="center"/>
          </w:tcPr>
          <w:p>
            <w:pPr>
              <w:keepNext w:val="0"/>
              <w:keepLines w:val="0"/>
              <w:pageBreakBefore w:val="0"/>
              <w:widowControl w:val="0"/>
              <w:tabs>
                <w:tab w:val="right" w:leader="dot" w:pos="9628"/>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Cs/>
                <w:color w:val="000000"/>
                <w:szCs w:val="21"/>
                <w:lang w:val="en-US" w:eastAsia="zh-CN"/>
              </w:rPr>
            </w:pPr>
            <w:r>
              <w:rPr>
                <w:rFonts w:hint="eastAsia" w:ascii="宋体" w:hAnsi="宋体" w:eastAsia="宋体" w:cs="宋体"/>
                <w:bCs/>
                <w:color w:val="000000"/>
                <w:szCs w:val="21"/>
                <w:lang w:val="en-US" w:eastAsia="zh-CN"/>
              </w:rPr>
              <w:t>自合同签订之日起1年</w:t>
            </w:r>
          </w:p>
        </w:tc>
        <w:tc>
          <w:tcPr>
            <w:tcW w:w="3070" w:type="dxa"/>
            <w:tcBorders>
              <w:tl2br w:val="nil"/>
              <w:tr2bl w:val="nil"/>
            </w:tcBorders>
            <w:noWrap w:val="0"/>
            <w:vAlign w:val="center"/>
          </w:tcPr>
          <w:p>
            <w:pPr>
              <w:keepNext w:val="0"/>
              <w:keepLines w:val="0"/>
              <w:pageBreakBefore w:val="0"/>
              <w:widowControl w:val="0"/>
              <w:tabs>
                <w:tab w:val="right" w:leader="dot" w:pos="9628"/>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Cs/>
                <w:color w:val="000000"/>
                <w:szCs w:val="21"/>
                <w:lang w:val="en-US" w:eastAsia="zh-CN"/>
              </w:rPr>
            </w:pPr>
            <w:r>
              <w:rPr>
                <w:rFonts w:hint="eastAsia" w:ascii="宋体" w:hAnsi="宋体" w:eastAsia="宋体" w:cs="宋体"/>
                <w:bCs/>
                <w:color w:val="000000"/>
                <w:szCs w:val="21"/>
                <w:lang w:val="en-US" w:eastAsia="zh-CN"/>
              </w:rPr>
              <w:t>定期维保：¥253,608.00</w:t>
            </w:r>
          </w:p>
        </w:tc>
        <w:tc>
          <w:tcPr>
            <w:tcW w:w="2338" w:type="dxa"/>
            <w:vMerge w:val="restart"/>
            <w:tcBorders>
              <w:tl2br w:val="nil"/>
              <w:tr2bl w:val="nil"/>
            </w:tcBorders>
            <w:noWrap w:val="0"/>
            <w:vAlign w:val="center"/>
          </w:tcPr>
          <w:p>
            <w:pPr>
              <w:keepNext w:val="0"/>
              <w:keepLines w:val="0"/>
              <w:pageBreakBefore w:val="0"/>
              <w:widowControl w:val="0"/>
              <w:tabs>
                <w:tab w:val="right" w:leader="dot" w:pos="9628"/>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Cs/>
                <w:color w:val="000000"/>
                <w:szCs w:val="21"/>
                <w:lang w:val="en-US" w:eastAsia="zh-CN"/>
              </w:rPr>
            </w:pPr>
            <w:r>
              <w:rPr>
                <w:rFonts w:hint="eastAsia" w:ascii="宋体" w:hAnsi="宋体" w:eastAsia="宋体" w:cs="宋体"/>
                <w:bCs/>
                <w:color w:val="000000"/>
                <w:szCs w:val="21"/>
                <w:lang w:val="en-US" w:eastAsia="zh-CN"/>
              </w:rPr>
              <w:t>¥898,854.00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13" w:type="dxa"/>
            <w:bottom w:w="0" w:type="dxa"/>
            <w:right w:w="113" w:type="dxa"/>
          </w:tblCellMar>
        </w:tblPrEx>
        <w:trPr>
          <w:trHeight w:val="680" w:hRule="atLeast"/>
          <w:jc w:val="center"/>
        </w:trPr>
        <w:tc>
          <w:tcPr>
            <w:tcW w:w="1981" w:type="dxa"/>
            <w:vMerge w:val="continue"/>
            <w:tcBorders>
              <w:tl2br w:val="nil"/>
              <w:tr2bl w:val="nil"/>
            </w:tcBorders>
            <w:noWrap w:val="0"/>
            <w:vAlign w:val="center"/>
          </w:tcPr>
          <w:p>
            <w:pPr>
              <w:pageBreakBefore w:val="0"/>
              <w:widowControl w:val="0"/>
              <w:tabs>
                <w:tab w:val="right" w:leader="dot" w:pos="9628"/>
              </w:tabs>
              <w:kinsoku/>
              <w:wordWrap/>
              <w:overflowPunct/>
              <w:topLinePunct w:val="0"/>
              <w:autoSpaceDE w:val="0"/>
              <w:autoSpaceDN w:val="0"/>
              <w:bidi w:val="0"/>
              <w:adjustRightInd w:val="0"/>
              <w:spacing w:line="360" w:lineRule="auto"/>
              <w:jc w:val="center"/>
              <w:textAlignment w:val="auto"/>
            </w:pPr>
          </w:p>
        </w:tc>
        <w:tc>
          <w:tcPr>
            <w:tcW w:w="2241" w:type="dxa"/>
            <w:vMerge w:val="continue"/>
            <w:tcBorders>
              <w:tl2br w:val="nil"/>
              <w:tr2bl w:val="nil"/>
            </w:tcBorders>
            <w:noWrap w:val="0"/>
            <w:vAlign w:val="center"/>
          </w:tcPr>
          <w:p>
            <w:pPr>
              <w:pageBreakBefore w:val="0"/>
              <w:widowControl w:val="0"/>
              <w:tabs>
                <w:tab w:val="right" w:leader="dot" w:pos="9628"/>
              </w:tabs>
              <w:kinsoku/>
              <w:wordWrap/>
              <w:overflowPunct/>
              <w:topLinePunct w:val="0"/>
              <w:autoSpaceDE w:val="0"/>
              <w:autoSpaceDN w:val="0"/>
              <w:bidi w:val="0"/>
              <w:adjustRightInd w:val="0"/>
              <w:spacing w:line="360" w:lineRule="auto"/>
              <w:jc w:val="center"/>
              <w:textAlignment w:val="auto"/>
            </w:pPr>
          </w:p>
        </w:tc>
        <w:tc>
          <w:tcPr>
            <w:tcW w:w="3070" w:type="dxa"/>
            <w:tcBorders>
              <w:tl2br w:val="nil"/>
              <w:tr2bl w:val="nil"/>
            </w:tcBorders>
            <w:noWrap w:val="0"/>
            <w:vAlign w:val="center"/>
          </w:tcPr>
          <w:p>
            <w:pPr>
              <w:tabs>
                <w:tab w:val="right" w:leader="dot" w:pos="9628"/>
              </w:tabs>
              <w:autoSpaceDE w:val="0"/>
              <w:autoSpaceDN w:val="0"/>
              <w:adjustRightInd w:val="0"/>
              <w:spacing w:line="240" w:lineRule="atLeast"/>
              <w:jc w:val="center"/>
              <w:rPr>
                <w:rFonts w:hint="eastAsia" w:ascii="宋体" w:hAnsi="宋体" w:eastAsia="宋体" w:cs="宋体"/>
                <w:bCs/>
                <w:color w:val="000000"/>
                <w:szCs w:val="21"/>
                <w:lang w:val="en-US" w:eastAsia="zh-CN"/>
              </w:rPr>
            </w:pPr>
            <w:r>
              <w:rPr>
                <w:rFonts w:hint="eastAsia" w:ascii="宋体" w:hAnsi="宋体" w:eastAsia="宋体" w:cs="宋体"/>
                <w:bCs/>
                <w:color w:val="auto"/>
                <w:szCs w:val="21"/>
                <w:highlight w:val="none"/>
              </w:rPr>
              <w:t>维修配件：¥645,246.00</w:t>
            </w:r>
          </w:p>
        </w:tc>
        <w:tc>
          <w:tcPr>
            <w:tcW w:w="2338" w:type="dxa"/>
            <w:vMerge w:val="continue"/>
            <w:tcBorders>
              <w:tl2br w:val="nil"/>
              <w:tr2bl w:val="nil"/>
            </w:tcBorders>
            <w:noWrap w:val="0"/>
            <w:vAlign w:val="center"/>
          </w:tcPr>
          <w:p>
            <w:pPr>
              <w:pageBreakBefore w:val="0"/>
              <w:widowControl w:val="0"/>
              <w:tabs>
                <w:tab w:val="right" w:leader="dot" w:pos="9628"/>
              </w:tabs>
              <w:kinsoku/>
              <w:wordWrap/>
              <w:overflowPunct/>
              <w:topLinePunct w:val="0"/>
              <w:autoSpaceDE w:val="0"/>
              <w:autoSpaceDN w:val="0"/>
              <w:bidi w:val="0"/>
              <w:adjustRightInd w:val="0"/>
              <w:spacing w:line="360" w:lineRule="auto"/>
              <w:jc w:val="center"/>
              <w:textAlignment w:val="auto"/>
              <w:rPr>
                <w:rFonts w:hint="eastAsia" w:ascii="宋体" w:hAnsi="宋体" w:eastAsia="宋体" w:cs="宋体"/>
                <w:bCs/>
                <w:color w:val="000000"/>
                <w:szCs w:val="21"/>
                <w:lang w:val="en-US" w:eastAsia="zh-CN"/>
              </w:rPr>
            </w:pPr>
          </w:p>
        </w:tc>
      </w:tr>
    </w:tbl>
    <w:p>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1.详细要求请参阅比选文件中第二章“用户需求书”</w:t>
      </w:r>
      <w:r>
        <w:rPr>
          <w:rFonts w:hint="eastAsia" w:ascii="宋体" w:hAnsi="宋体" w:eastAsia="宋体" w:cs="宋体"/>
          <w:color w:val="auto"/>
          <w:highlight w:val="none"/>
          <w:lang w:eastAsia="zh-CN"/>
        </w:rPr>
        <w:t>。</w:t>
      </w:r>
    </w:p>
    <w:p>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28"/>
          <w:szCs w:val="21"/>
          <w:highlight w:val="none"/>
        </w:rPr>
        <w:t>2.合格的</w:t>
      </w:r>
      <w:r>
        <w:rPr>
          <w:rFonts w:hint="eastAsia" w:ascii="宋体" w:hAnsi="宋体" w:eastAsia="宋体" w:cs="宋体"/>
          <w:color w:val="auto"/>
          <w:szCs w:val="21"/>
          <w:highlight w:val="none"/>
        </w:rPr>
        <w:t>参选人</w:t>
      </w:r>
      <w:r>
        <w:rPr>
          <w:rFonts w:hint="eastAsia" w:ascii="宋体" w:hAnsi="宋体" w:eastAsia="宋体" w:cs="宋体"/>
          <w:color w:val="auto"/>
          <w:kern w:val="28"/>
          <w:szCs w:val="21"/>
          <w:highlight w:val="none"/>
        </w:rPr>
        <w:t>应对所有采购货物和服务进行报价，不允许只对部分货物和服务进行报价</w:t>
      </w:r>
      <w:r>
        <w:rPr>
          <w:rFonts w:hint="eastAsia" w:ascii="宋体" w:hAnsi="宋体" w:eastAsia="宋体" w:cs="宋体"/>
          <w:color w:val="auto"/>
          <w:szCs w:val="21"/>
          <w:highlight w:val="none"/>
        </w:rPr>
        <w:t>。</w:t>
      </w:r>
    </w:p>
    <w:p>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3.本项目比选人为</w:t>
      </w:r>
      <w:r>
        <w:rPr>
          <w:rFonts w:hint="eastAsia" w:ascii="宋体" w:hAnsi="宋体" w:eastAsia="宋体" w:cs="宋体"/>
          <w:color w:val="auto"/>
          <w:highlight w:val="none"/>
          <w:lang w:eastAsia="zh-CN"/>
        </w:rPr>
        <w:t>广州市智采资源管理服务有限公司</w:t>
      </w:r>
      <w:r>
        <w:rPr>
          <w:rFonts w:hint="eastAsia" w:ascii="宋体" w:hAnsi="宋体" w:eastAsia="宋体" w:cs="宋体"/>
          <w:color w:val="auto"/>
          <w:highlight w:val="none"/>
        </w:rPr>
        <w:t>，成交后，</w:t>
      </w:r>
      <w:r>
        <w:rPr>
          <w:rFonts w:hint="eastAsia" w:ascii="宋体" w:hAnsi="宋体" w:eastAsia="宋体" w:cs="宋体"/>
          <w:bCs/>
          <w:color w:val="auto"/>
          <w:szCs w:val="20"/>
          <w:highlight w:val="none"/>
          <w:lang w:val="en-US" w:eastAsia="zh-CN"/>
        </w:rPr>
        <w:t>由</w:t>
      </w:r>
      <w:r>
        <w:rPr>
          <w:rFonts w:hint="eastAsia" w:ascii="宋体" w:hAnsi="宋体" w:eastAsia="宋体" w:cs="宋体"/>
          <w:bCs/>
          <w:color w:val="auto"/>
          <w:szCs w:val="20"/>
          <w:highlight w:val="none"/>
        </w:rPr>
        <w:t>成交人与广州长运冷链服务有限公司签订合同。</w:t>
      </w:r>
    </w:p>
    <w:p>
      <w:pPr>
        <w:pageBreakBefore w:val="0"/>
        <w:widowControl w:val="0"/>
        <w:kinsoku/>
        <w:wordWrap/>
        <w:overflowPunct/>
        <w:topLinePunct w:val="0"/>
        <w:bidi w:val="0"/>
        <w:spacing w:line="360" w:lineRule="auto"/>
        <w:textAlignment w:val="auto"/>
        <w:rPr>
          <w:rFonts w:hint="eastAsia" w:ascii="宋体" w:hAnsi="宋体" w:eastAsia="宋体" w:cs="宋体"/>
          <w:color w:val="000000"/>
          <w:highlight w:val="none"/>
        </w:rPr>
      </w:pPr>
      <w:r>
        <w:rPr>
          <w:rFonts w:hint="eastAsia" w:ascii="宋体" w:hAnsi="宋体" w:eastAsia="宋体" w:cs="宋体"/>
          <w:b/>
          <w:bCs/>
          <w:szCs w:val="21"/>
          <w:highlight w:val="none"/>
        </w:rPr>
        <w:t>二、参选人的资格要求</w:t>
      </w:r>
    </w:p>
    <w:p>
      <w:pPr>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color w:val="auto"/>
          <w:kern w:val="28"/>
          <w:szCs w:val="21"/>
          <w:highlight w:val="none"/>
          <w:lang w:eastAsia="zh-CN"/>
        </w:rPr>
      </w:pPr>
      <w:r>
        <w:rPr>
          <w:rFonts w:hint="eastAsia" w:ascii="宋体" w:hAnsi="宋体" w:eastAsia="宋体" w:cs="宋体"/>
          <w:color w:val="auto"/>
          <w:szCs w:val="21"/>
          <w:highlight w:val="none"/>
        </w:rPr>
        <w:t>（一）</w:t>
      </w:r>
      <w:r>
        <w:rPr>
          <w:rFonts w:hint="eastAsia" w:ascii="宋体" w:hAnsi="宋体" w:eastAsia="宋体" w:cs="宋体"/>
          <w:color w:val="auto"/>
          <w:kern w:val="28"/>
          <w:szCs w:val="21"/>
          <w:highlight w:val="none"/>
        </w:rPr>
        <w:t>具有独立承担民事责任能力的在中华人民共和国境内注册的法人或</w:t>
      </w:r>
      <w:r>
        <w:rPr>
          <w:rFonts w:hint="eastAsia" w:ascii="宋体" w:hAnsi="宋体" w:eastAsia="宋体" w:cs="宋体"/>
          <w:color w:val="auto"/>
          <w:kern w:val="28"/>
          <w:szCs w:val="21"/>
          <w:highlight w:val="none"/>
          <w:lang w:eastAsia="zh-CN"/>
        </w:rPr>
        <w:t>非法人组织。</w:t>
      </w:r>
    </w:p>
    <w:p>
      <w:pPr>
        <w:spacing w:line="360" w:lineRule="auto"/>
        <w:ind w:firstLine="420" w:firstLineChars="200"/>
        <w:jc w:val="left"/>
        <w:rPr>
          <w:rFonts w:hint="default" w:ascii="宋体" w:hAnsi="宋体" w:eastAsia="宋体" w:cs="宋体"/>
          <w:color w:val="auto"/>
          <w:kern w:val="28"/>
          <w:szCs w:val="21"/>
          <w:highlight w:val="none"/>
          <w:lang w:val="en-US" w:eastAsia="zh-CN"/>
        </w:rPr>
      </w:pPr>
      <w:r>
        <w:rPr>
          <w:rFonts w:hint="eastAsia" w:ascii="宋体" w:hAnsi="宋体" w:eastAsia="宋体" w:cs="宋体"/>
          <w:color w:val="auto"/>
          <w:szCs w:val="21"/>
          <w:highlight w:val="none"/>
        </w:rPr>
        <w:t>（二）</w:t>
      </w:r>
      <w:r>
        <w:rPr>
          <w:rFonts w:hint="eastAsia" w:ascii="宋体" w:hAnsi="宋体" w:eastAsia="宋体" w:cs="宋体"/>
          <w:color w:val="auto"/>
          <w:kern w:val="28"/>
          <w:szCs w:val="21"/>
          <w:highlight w:val="none"/>
        </w:rPr>
        <w:t>具</w:t>
      </w:r>
      <w:r>
        <w:rPr>
          <w:rFonts w:hint="eastAsia" w:ascii="宋体" w:hAnsi="宋体" w:cs="宋体"/>
          <w:color w:val="auto"/>
          <w:kern w:val="28"/>
          <w:szCs w:val="21"/>
          <w:highlight w:val="none"/>
          <w:lang w:val="en-US" w:eastAsia="zh-CN"/>
        </w:rPr>
        <w:t>有</w:t>
      </w:r>
      <w:r>
        <w:rPr>
          <w:rFonts w:hint="eastAsia" w:ascii="宋体" w:hAnsi="宋体" w:eastAsia="宋体" w:cs="宋体"/>
          <w:color w:val="auto"/>
          <w:kern w:val="28"/>
          <w:szCs w:val="21"/>
          <w:highlight w:val="none"/>
        </w:rPr>
        <w:t>有效的《中华人民共和国特种设备安装改造</w:t>
      </w:r>
      <w:r>
        <w:rPr>
          <w:rFonts w:hint="eastAsia" w:ascii="宋体" w:hAnsi="宋体" w:cs="宋体"/>
          <w:color w:val="auto"/>
          <w:kern w:val="28"/>
          <w:szCs w:val="21"/>
          <w:highlight w:val="none"/>
          <w:lang w:val="en-US" w:eastAsia="zh-CN"/>
        </w:rPr>
        <w:t>修理</w:t>
      </w:r>
      <w:r>
        <w:rPr>
          <w:rFonts w:hint="eastAsia" w:ascii="宋体" w:hAnsi="宋体" w:eastAsia="宋体" w:cs="宋体"/>
          <w:color w:val="auto"/>
          <w:kern w:val="28"/>
          <w:szCs w:val="21"/>
          <w:highlight w:val="none"/>
        </w:rPr>
        <w:t>许可证》</w:t>
      </w:r>
      <w:r>
        <w:rPr>
          <w:rFonts w:hint="eastAsia" w:ascii="宋体" w:hAnsi="宋体" w:cs="宋体"/>
          <w:color w:val="auto"/>
          <w:kern w:val="28"/>
          <w:szCs w:val="21"/>
          <w:highlight w:val="none"/>
          <w:lang w:val="en-US" w:eastAsia="zh-CN"/>
        </w:rPr>
        <w:t>或《</w:t>
      </w:r>
      <w:r>
        <w:rPr>
          <w:rFonts w:hint="eastAsia" w:ascii="宋体" w:hAnsi="宋体" w:eastAsia="宋体" w:cs="宋体"/>
          <w:color w:val="auto"/>
          <w:kern w:val="28"/>
          <w:szCs w:val="21"/>
          <w:highlight w:val="none"/>
        </w:rPr>
        <w:t>中华人民共和国特种设备生产许可证》</w:t>
      </w:r>
      <w:r>
        <w:rPr>
          <w:rFonts w:hint="eastAsia" w:ascii="宋体" w:hAnsi="宋体" w:cs="宋体"/>
          <w:color w:val="auto"/>
          <w:kern w:val="28"/>
          <w:szCs w:val="21"/>
          <w:highlight w:val="none"/>
          <w:lang w:eastAsia="zh-CN"/>
        </w:rPr>
        <w:t>，</w:t>
      </w:r>
      <w:r>
        <w:rPr>
          <w:rFonts w:hint="eastAsia" w:ascii="宋体" w:hAnsi="宋体" w:cs="宋体"/>
          <w:color w:val="auto"/>
          <w:kern w:val="28"/>
          <w:szCs w:val="21"/>
          <w:highlight w:val="none"/>
          <w:lang w:val="en-US" w:eastAsia="zh-CN"/>
        </w:rPr>
        <w:t>许可项目含“场（厂）内专用机动车辆修理”、许可子项目含“机动工业车辆（叉车）”</w:t>
      </w:r>
      <w:r>
        <w:rPr>
          <w:rFonts w:hint="eastAsia" w:ascii="宋体" w:hAnsi="宋体" w:cs="宋体"/>
          <w:color w:val="auto"/>
          <w:kern w:val="28"/>
          <w:szCs w:val="21"/>
          <w:highlight w:val="none"/>
          <w:lang w:eastAsia="zh-CN"/>
        </w:rPr>
        <w:t>，</w:t>
      </w:r>
      <w:r>
        <w:rPr>
          <w:rFonts w:hint="eastAsia"/>
          <w:highlight w:val="none"/>
          <w:lang w:val="en-US" w:eastAsia="zh-CN"/>
        </w:rPr>
        <w:t>并提供</w:t>
      </w:r>
      <w:r>
        <w:rPr>
          <w:rFonts w:hint="eastAsia" w:ascii="宋体" w:hAnsi="宋体" w:cs="宋体"/>
          <w:kern w:val="28"/>
          <w:szCs w:val="21"/>
          <w:highlight w:val="none"/>
        </w:rPr>
        <w:t>“国家市场监督管理总局政务服务平台”（http://cnse.samr.gov.cn/info-pub/pub）</w:t>
      </w:r>
      <w:r>
        <w:rPr>
          <w:rFonts w:hint="eastAsia" w:ascii="宋体" w:hAnsi="宋体" w:cs="宋体"/>
          <w:kern w:val="28"/>
          <w:szCs w:val="21"/>
          <w:highlight w:val="none"/>
          <w:lang w:val="en-US" w:eastAsia="zh-CN"/>
        </w:rPr>
        <w:t>查阅查询截图。</w:t>
      </w:r>
    </w:p>
    <w:p>
      <w:pPr>
        <w:pageBreakBefore w:val="0"/>
        <w:widowControl w:val="0"/>
        <w:kinsoku/>
        <w:wordWrap/>
        <w:overflowPunct/>
        <w:topLinePunct w:val="0"/>
        <w:bidi w:val="0"/>
        <w:spacing w:line="360" w:lineRule="auto"/>
        <w:ind w:firstLine="420" w:firstLineChars="200"/>
        <w:jc w:val="left"/>
        <w:textAlignment w:val="auto"/>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（三）</w:t>
      </w:r>
      <w:r>
        <w:rPr>
          <w:rFonts w:hint="eastAsia" w:ascii="宋体" w:hAnsi="宋体" w:eastAsia="宋体" w:cs="宋体"/>
          <w:color w:val="auto"/>
          <w:szCs w:val="21"/>
          <w:highlight w:val="none"/>
          <w:lang w:eastAsia="zh-CN"/>
        </w:rPr>
        <w:t>参选人未被列入“信用中国”网站（www.creditchina.gov.cn）“失信被执行人或重大税收违法失信主体”记录名单。（以比选人于递交参选文件截止时间当天在“信用中国”网站（www.creditchina.gov.cn） 查询结果为准，如在上述网站查询结果均显示没有相关记录，</w:t>
      </w:r>
      <w:r>
        <w:rPr>
          <w:rFonts w:hint="eastAsia" w:ascii="宋体" w:hAnsi="宋体" w:eastAsia="宋体" w:cs="宋体"/>
          <w:color w:val="auto"/>
          <w:szCs w:val="21"/>
          <w:highlight w:val="none"/>
          <w:lang w:val="en-US" w:eastAsia="zh-CN"/>
        </w:rPr>
        <w:t>则</w:t>
      </w:r>
      <w:r>
        <w:rPr>
          <w:rFonts w:hint="eastAsia" w:ascii="宋体" w:hAnsi="宋体" w:eastAsia="宋体" w:cs="宋体"/>
          <w:color w:val="auto"/>
          <w:szCs w:val="21"/>
          <w:highlight w:val="none"/>
          <w:lang w:eastAsia="zh-CN"/>
        </w:rPr>
        <w:t>视为没有上述不良信用记录；</w:t>
      </w:r>
      <w:r>
        <w:rPr>
          <w:rFonts w:hint="eastAsia" w:ascii="宋体" w:hAnsi="宋体" w:eastAsia="宋体" w:cs="宋体"/>
          <w:color w:val="auto"/>
          <w:szCs w:val="21"/>
          <w:highlight w:val="none"/>
          <w:lang w:val="en-US" w:eastAsia="zh-CN"/>
        </w:rPr>
        <w:t>比选人</w:t>
      </w:r>
      <w:r>
        <w:rPr>
          <w:rFonts w:hint="eastAsia" w:ascii="宋体" w:hAnsi="宋体" w:eastAsia="宋体" w:cs="宋体"/>
          <w:color w:val="auto"/>
          <w:szCs w:val="21"/>
          <w:highlight w:val="none"/>
          <w:lang w:eastAsia="zh-CN"/>
        </w:rPr>
        <w:t>同时对信用信息查询记录和证据截图存档）</w:t>
      </w:r>
    </w:p>
    <w:p>
      <w:pPr>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color w:val="auto"/>
          <w:kern w:val="28"/>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lang w:eastAsia="zh-CN"/>
        </w:rPr>
        <w:t>）</w:t>
      </w:r>
      <w:r>
        <w:rPr>
          <w:rFonts w:hint="eastAsia" w:ascii="宋体" w:hAnsi="宋体" w:eastAsia="宋体" w:cs="宋体"/>
          <w:color w:val="auto"/>
          <w:kern w:val="28"/>
          <w:szCs w:val="21"/>
          <w:highlight w:val="none"/>
        </w:rPr>
        <w:t>本项目不接受联合体参选</w:t>
      </w:r>
      <w:r>
        <w:rPr>
          <w:rFonts w:hint="eastAsia" w:ascii="宋体" w:hAnsi="宋体" w:eastAsia="宋体" w:cs="宋体"/>
          <w:color w:val="auto"/>
          <w:kern w:val="28"/>
          <w:szCs w:val="21"/>
          <w:highlight w:val="none"/>
          <w:lang w:eastAsia="zh-CN"/>
        </w:rPr>
        <w:t>。</w:t>
      </w:r>
    </w:p>
    <w:p>
      <w:pPr>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五</w:t>
      </w:r>
      <w:r>
        <w:rPr>
          <w:rFonts w:hint="eastAsia" w:ascii="宋体" w:hAnsi="宋体" w:eastAsia="宋体" w:cs="宋体"/>
          <w:szCs w:val="21"/>
          <w:highlight w:val="none"/>
        </w:rPr>
        <w:t>）</w:t>
      </w:r>
      <w:r>
        <w:rPr>
          <w:rFonts w:hint="eastAsia" w:ascii="宋体" w:hAnsi="宋体" w:eastAsia="宋体" w:cs="宋体"/>
          <w:szCs w:val="21"/>
          <w:highlight w:val="none"/>
          <w:lang w:eastAsia="zh-CN"/>
        </w:rPr>
        <w:t>参选人</w:t>
      </w:r>
      <w:r>
        <w:rPr>
          <w:rFonts w:hint="eastAsia" w:ascii="宋体" w:hAnsi="宋体" w:eastAsia="宋体" w:cs="宋体"/>
          <w:szCs w:val="21"/>
          <w:highlight w:val="none"/>
        </w:rPr>
        <w:t>未出现以下情形：与其它</w:t>
      </w:r>
      <w:r>
        <w:rPr>
          <w:rFonts w:hint="eastAsia" w:ascii="宋体" w:hAnsi="宋体" w:eastAsia="宋体" w:cs="宋体"/>
          <w:szCs w:val="21"/>
          <w:highlight w:val="none"/>
          <w:lang w:eastAsia="zh-CN"/>
        </w:rPr>
        <w:t>参选人</w:t>
      </w:r>
      <w:r>
        <w:rPr>
          <w:rFonts w:hint="eastAsia" w:ascii="宋体" w:hAnsi="宋体" w:eastAsia="宋体" w:cs="宋体"/>
          <w:szCs w:val="21"/>
          <w:highlight w:val="none"/>
        </w:rPr>
        <w:t>的单位负责人为同一人或者存在控股、管理关系的（按</w:t>
      </w:r>
      <w:r>
        <w:rPr>
          <w:rFonts w:hint="eastAsia" w:ascii="宋体" w:hAnsi="宋体" w:eastAsia="宋体" w:cs="宋体"/>
          <w:szCs w:val="21"/>
          <w:highlight w:val="none"/>
          <w:lang w:eastAsia="zh-CN"/>
        </w:rPr>
        <w:t>参选人</w:t>
      </w:r>
      <w:r>
        <w:rPr>
          <w:rFonts w:hint="eastAsia" w:ascii="宋体" w:hAnsi="宋体" w:eastAsia="宋体" w:cs="宋体"/>
          <w:szCs w:val="21"/>
          <w:highlight w:val="none"/>
        </w:rPr>
        <w:t>提供的《资格声明函》第4点内容进行评审）</w:t>
      </w:r>
    </w:p>
    <w:p>
      <w:pPr>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color w:val="FF0000"/>
          <w:kern w:val="28"/>
          <w:szCs w:val="21"/>
          <w:highlight w:val="none"/>
        </w:rPr>
      </w:pPr>
      <w:r>
        <w:rPr>
          <w:rFonts w:hint="eastAsia" w:ascii="宋体" w:hAnsi="宋体" w:eastAsia="宋体" w:cs="宋体"/>
          <w:szCs w:val="21"/>
          <w:highlight w:val="none"/>
        </w:rPr>
        <w:t>（六）已在广州公交集团</w:t>
      </w:r>
      <w:r>
        <w:rPr>
          <w:rFonts w:hint="eastAsia" w:ascii="宋体" w:hAnsi="宋体" w:eastAsia="宋体" w:cs="宋体"/>
          <w:szCs w:val="21"/>
          <w:highlight w:val="none"/>
          <w:lang w:eastAsia="zh-CN"/>
        </w:rPr>
        <w:t>集中采购平台</w:t>
      </w:r>
      <w:r>
        <w:rPr>
          <w:rFonts w:hint="eastAsia" w:ascii="宋体" w:hAnsi="宋体" w:eastAsia="宋体" w:cs="宋体"/>
          <w:szCs w:val="21"/>
          <w:highlight w:val="none"/>
        </w:rPr>
        <w:t>完成注册和</w:t>
      </w:r>
      <w:r>
        <w:rPr>
          <w:rFonts w:hint="eastAsia" w:ascii="宋体" w:hAnsi="宋体" w:eastAsia="宋体" w:cs="宋体"/>
          <w:szCs w:val="21"/>
          <w:highlight w:val="none"/>
          <w:lang w:val="en-US" w:eastAsia="zh-CN"/>
        </w:rPr>
        <w:t>登记</w:t>
      </w:r>
      <w:r>
        <w:rPr>
          <w:rFonts w:hint="eastAsia" w:ascii="宋体" w:hAnsi="宋体" w:eastAsia="宋体" w:cs="宋体"/>
          <w:szCs w:val="21"/>
          <w:highlight w:val="none"/>
        </w:rPr>
        <w:t>，并</w:t>
      </w:r>
      <w:r>
        <w:rPr>
          <w:rFonts w:hint="eastAsia" w:ascii="宋体" w:hAnsi="宋体" w:eastAsia="宋体" w:cs="宋体"/>
          <w:szCs w:val="21"/>
          <w:highlight w:val="none"/>
          <w:lang w:val="en-US" w:eastAsia="zh-CN"/>
        </w:rPr>
        <w:t>获取</w:t>
      </w:r>
      <w:r>
        <w:rPr>
          <w:rFonts w:hint="eastAsia" w:ascii="宋体" w:hAnsi="宋体" w:eastAsia="宋体" w:cs="宋体"/>
          <w:szCs w:val="21"/>
          <w:highlight w:val="none"/>
        </w:rPr>
        <w:t>了比选文件</w:t>
      </w:r>
      <w:r>
        <w:rPr>
          <w:rFonts w:hint="eastAsia" w:ascii="宋体" w:hAnsi="宋体" w:eastAsia="宋体" w:cs="宋体"/>
          <w:color w:val="FF0000"/>
          <w:kern w:val="28"/>
          <w:szCs w:val="21"/>
          <w:highlight w:val="none"/>
        </w:rPr>
        <w:t>。</w:t>
      </w:r>
    </w:p>
    <w:p>
      <w:pPr>
        <w:pageBreakBefore w:val="0"/>
        <w:widowControl w:val="0"/>
        <w:kinsoku/>
        <w:wordWrap/>
        <w:overflowPunct/>
        <w:topLinePunct w:val="0"/>
        <w:bidi w:val="0"/>
        <w:spacing w:line="360" w:lineRule="auto"/>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三、获取比选文件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（一）时间：</w:t>
      </w:r>
      <w:r>
        <w:rPr>
          <w:rFonts w:hint="eastAsia" w:ascii="宋体" w:hAnsi="宋体" w:eastAsia="宋体" w:cs="宋体"/>
          <w:szCs w:val="21"/>
          <w:highlight w:val="none"/>
          <w:lang w:eastAsia="zh-CN"/>
        </w:rPr>
        <w:t>2023</w:t>
      </w:r>
      <w:r>
        <w:rPr>
          <w:rFonts w:hint="eastAsia" w:ascii="宋体" w:hAnsi="宋体" w:eastAsia="宋体" w:cs="宋体"/>
          <w:szCs w:val="21"/>
          <w:highlight w:val="none"/>
        </w:rPr>
        <w:t>年</w:t>
      </w:r>
      <w:r>
        <w:rPr>
          <w:rFonts w:hint="eastAsia" w:ascii="宋体" w:hAnsi="宋体" w:cs="宋体"/>
          <w:szCs w:val="21"/>
          <w:highlight w:val="none"/>
          <w:lang w:val="en-US" w:eastAsia="zh-CN"/>
        </w:rPr>
        <w:t>11</w:t>
      </w:r>
      <w:r>
        <w:rPr>
          <w:rFonts w:hint="eastAsia" w:ascii="宋体" w:hAnsi="宋体" w:eastAsia="宋体" w:cs="宋体"/>
          <w:szCs w:val="21"/>
          <w:highlight w:val="none"/>
        </w:rPr>
        <w:t>月</w:t>
      </w:r>
      <w:r>
        <w:rPr>
          <w:rFonts w:hint="eastAsia" w:ascii="宋体" w:hAnsi="宋体" w:cs="宋体"/>
          <w:szCs w:val="21"/>
          <w:highlight w:val="none"/>
          <w:lang w:val="en-US" w:eastAsia="zh-CN"/>
        </w:rPr>
        <w:t>9</w:t>
      </w:r>
      <w:r>
        <w:rPr>
          <w:rFonts w:hint="eastAsia" w:ascii="宋体" w:hAnsi="宋体" w:eastAsia="宋体" w:cs="宋体"/>
          <w:szCs w:val="21"/>
          <w:highlight w:val="none"/>
        </w:rPr>
        <w:t>日至</w:t>
      </w:r>
      <w:r>
        <w:rPr>
          <w:rFonts w:hint="eastAsia" w:ascii="宋体" w:hAnsi="宋体" w:eastAsia="宋体" w:cs="宋体"/>
          <w:szCs w:val="21"/>
          <w:highlight w:val="none"/>
          <w:lang w:eastAsia="zh-CN"/>
        </w:rPr>
        <w:t>2023</w:t>
      </w:r>
      <w:r>
        <w:rPr>
          <w:rFonts w:hint="eastAsia" w:ascii="宋体" w:hAnsi="宋体" w:eastAsia="宋体" w:cs="宋体"/>
          <w:szCs w:val="21"/>
          <w:highlight w:val="none"/>
        </w:rPr>
        <w:t>年</w:t>
      </w:r>
      <w:r>
        <w:rPr>
          <w:rFonts w:hint="eastAsia" w:ascii="宋体" w:hAnsi="宋体" w:cs="宋体"/>
          <w:szCs w:val="21"/>
          <w:highlight w:val="none"/>
          <w:lang w:val="en-US" w:eastAsia="zh-CN"/>
        </w:rPr>
        <w:t>11</w:t>
      </w:r>
      <w:r>
        <w:rPr>
          <w:rFonts w:hint="eastAsia" w:ascii="宋体" w:hAnsi="宋体" w:eastAsia="宋体" w:cs="宋体"/>
          <w:szCs w:val="21"/>
          <w:highlight w:val="none"/>
        </w:rPr>
        <w:t>月</w:t>
      </w:r>
      <w:r>
        <w:rPr>
          <w:rFonts w:hint="eastAsia" w:ascii="宋体" w:hAnsi="宋体" w:cs="宋体"/>
          <w:szCs w:val="21"/>
          <w:highlight w:val="none"/>
          <w:lang w:val="en-US" w:eastAsia="zh-CN"/>
        </w:rPr>
        <w:t>13</w:t>
      </w:r>
      <w:r>
        <w:rPr>
          <w:rFonts w:hint="eastAsia" w:ascii="宋体" w:hAnsi="宋体" w:eastAsia="宋体" w:cs="宋体"/>
          <w:szCs w:val="21"/>
          <w:highlight w:val="none"/>
        </w:rPr>
        <w:t>日，每天上午9：00至12：00，下午14：30至17：30（北京时间，法定节假日除外）；</w:t>
      </w:r>
      <w:r>
        <w:rPr>
          <w:rFonts w:hint="eastAsia" w:ascii="宋体" w:hAnsi="宋体" w:eastAsia="宋体" w:cs="宋体"/>
          <w:b/>
          <w:bCs/>
          <w:szCs w:val="21"/>
          <w:highlight w:val="none"/>
        </w:rPr>
        <w:t>参选人必须在广州公交集团</w:t>
      </w:r>
      <w:r>
        <w:rPr>
          <w:rFonts w:hint="eastAsia" w:ascii="宋体" w:hAnsi="宋体" w:eastAsia="宋体" w:cs="宋体"/>
          <w:b/>
          <w:bCs/>
          <w:szCs w:val="21"/>
          <w:highlight w:val="none"/>
          <w:lang w:eastAsia="zh-CN"/>
        </w:rPr>
        <w:t>集中采购平台</w:t>
      </w:r>
      <w:r>
        <w:rPr>
          <w:rFonts w:hint="eastAsia" w:ascii="宋体" w:hAnsi="宋体" w:eastAsia="宋体" w:cs="宋体"/>
          <w:b/>
          <w:bCs/>
          <w:szCs w:val="21"/>
          <w:highlight w:val="none"/>
        </w:rPr>
        <w:t>（</w:t>
      </w:r>
      <w:r>
        <w:rPr>
          <w:rFonts w:hint="eastAsia" w:ascii="宋体" w:hAnsi="宋体" w:eastAsia="宋体" w:cs="宋体"/>
          <w:b/>
          <w:bCs/>
          <w:szCs w:val="21"/>
          <w:highlight w:val="none"/>
          <w:lang w:eastAsia="zh-CN"/>
        </w:rPr>
        <w:t>https://jc.gzbus.com</w:t>
      </w:r>
      <w:r>
        <w:rPr>
          <w:rFonts w:hint="eastAsia" w:ascii="宋体" w:hAnsi="宋体" w:eastAsia="宋体" w:cs="宋体"/>
          <w:b/>
          <w:bCs/>
          <w:szCs w:val="21"/>
          <w:highlight w:val="none"/>
        </w:rPr>
        <w:t>）完成注册及</w:t>
      </w:r>
      <w:r>
        <w:rPr>
          <w:rFonts w:hint="eastAsia" w:ascii="宋体" w:hAnsi="宋体" w:eastAsia="宋体" w:cs="宋体"/>
          <w:b/>
          <w:bCs/>
          <w:szCs w:val="21"/>
          <w:highlight w:val="none"/>
          <w:lang w:eastAsia="zh-CN"/>
        </w:rPr>
        <w:t>参选登记</w:t>
      </w:r>
      <w:r>
        <w:rPr>
          <w:rFonts w:hint="eastAsia" w:ascii="宋体" w:hAnsi="宋体" w:eastAsia="宋体" w:cs="宋体"/>
          <w:b/>
          <w:bCs/>
          <w:szCs w:val="21"/>
          <w:highlight w:val="none"/>
        </w:rPr>
        <w:t>，同时通过以下获取方式获取比选文件，否则视同未完成</w:t>
      </w:r>
      <w:r>
        <w:rPr>
          <w:rFonts w:hint="eastAsia" w:ascii="宋体" w:hAnsi="宋体" w:eastAsia="宋体" w:cs="宋体"/>
          <w:b/>
          <w:bCs/>
          <w:szCs w:val="21"/>
          <w:highlight w:val="none"/>
          <w:lang w:eastAsia="zh-CN"/>
        </w:rPr>
        <w:t>参选登记</w:t>
      </w:r>
      <w:r>
        <w:rPr>
          <w:rFonts w:hint="eastAsia" w:ascii="宋体" w:hAnsi="宋体" w:eastAsia="宋体" w:cs="宋体"/>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二</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参选登记服务费</w:t>
      </w:r>
      <w:r>
        <w:rPr>
          <w:rFonts w:hint="eastAsia" w:ascii="宋体" w:hAnsi="宋体" w:eastAsia="宋体" w:cs="宋体"/>
          <w:szCs w:val="21"/>
          <w:highlight w:val="none"/>
        </w:rPr>
        <w:t>：</w:t>
      </w:r>
      <w:r>
        <w:rPr>
          <w:rFonts w:hint="eastAsia" w:ascii="宋体" w:hAnsi="宋体" w:eastAsia="宋体" w:cs="宋体"/>
          <w:bCs/>
          <w:szCs w:val="21"/>
          <w:highlight w:val="none"/>
        </w:rPr>
        <w:t>300元整/套（</w:t>
      </w:r>
      <w:r>
        <w:rPr>
          <w:rFonts w:hint="eastAsia" w:ascii="宋体" w:hAnsi="宋体" w:eastAsia="宋体" w:cs="宋体"/>
          <w:szCs w:val="21"/>
          <w:highlight w:val="none"/>
          <w:lang w:val="en-US" w:eastAsia="zh-CN"/>
        </w:rPr>
        <w:t>登记后服务费</w:t>
      </w:r>
      <w:r>
        <w:rPr>
          <w:rFonts w:hint="eastAsia" w:ascii="宋体" w:hAnsi="宋体" w:eastAsia="宋体" w:cs="宋体"/>
          <w:bCs/>
          <w:szCs w:val="21"/>
          <w:highlight w:val="none"/>
          <w:lang w:val="en-US" w:eastAsia="zh-CN"/>
        </w:rPr>
        <w:t>不退回</w:t>
      </w:r>
      <w:r>
        <w:rPr>
          <w:rFonts w:hint="eastAsia" w:ascii="宋体" w:hAnsi="宋体" w:eastAsia="宋体" w:cs="宋体"/>
          <w:bCs/>
          <w:szCs w:val="21"/>
          <w:highlight w:val="none"/>
        </w:rPr>
        <w:t>）</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en-US" w:eastAsia="zh-CN"/>
        </w:rPr>
        <w:t>服务费默认开具电子发票（发票联系人：邝小姐；发票联系电话：020-83022061）</w:t>
      </w:r>
      <w:r>
        <w:rPr>
          <w:rFonts w:hint="eastAsia" w:ascii="宋体" w:hAnsi="宋体" w:eastAsia="宋体" w:cs="宋体"/>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三</w:t>
      </w:r>
      <w:r>
        <w:rPr>
          <w:rFonts w:hint="eastAsia" w:ascii="宋体" w:hAnsi="宋体" w:eastAsia="宋体" w:cs="宋体"/>
          <w:szCs w:val="21"/>
          <w:highlight w:val="none"/>
        </w:rPr>
        <w:t>）获取方式：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通过电子邮件获取，邮件须注明本项目名称，并将以下资料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加盖公章</w:t>
      </w:r>
      <w:r>
        <w:rPr>
          <w:rFonts w:hint="eastAsia" w:ascii="宋体" w:hAnsi="宋体" w:cs="宋体"/>
          <w:color w:val="auto"/>
          <w:szCs w:val="21"/>
          <w:highlight w:val="none"/>
          <w:lang w:eastAsia="zh-CN"/>
        </w:rPr>
        <w:t>）</w:t>
      </w:r>
      <w:r>
        <w:rPr>
          <w:rFonts w:hint="eastAsia" w:ascii="宋体" w:hAnsi="宋体" w:eastAsia="宋体" w:cs="宋体"/>
          <w:szCs w:val="21"/>
          <w:highlight w:val="none"/>
        </w:rPr>
        <w:t>作为附件发送（邮箱地址：</w:t>
      </w:r>
      <w:r>
        <w:rPr>
          <w:rFonts w:hint="eastAsia" w:ascii="宋体" w:hAnsi="宋体" w:eastAsia="宋体" w:cs="宋体"/>
          <w:highlight w:val="none"/>
          <w:lang w:eastAsia="zh-CN"/>
        </w:rPr>
        <w:t>zcgs@gzzcs.com</w:t>
      </w:r>
      <w:r>
        <w:rPr>
          <w:rFonts w:hint="eastAsia" w:ascii="宋体" w:hAnsi="宋体" w:eastAsia="宋体" w:cs="宋体"/>
          <w:szCs w:val="21"/>
          <w:highlight w:val="none"/>
          <w:lang w:eastAsia="zh-CN"/>
        </w:rPr>
        <w:t>；</w:t>
      </w:r>
      <w:r>
        <w:rPr>
          <w:rFonts w:hint="eastAsia" w:ascii="宋体" w:hAnsi="宋体" w:cs="宋体"/>
          <w:highlight w:val="none"/>
          <w:lang w:eastAsia="zh-CN"/>
        </w:rPr>
        <w:t>参选登记</w:t>
      </w:r>
      <w:r>
        <w:rPr>
          <w:rFonts w:hint="eastAsia" w:ascii="宋体" w:hAnsi="宋体" w:cs="宋体"/>
          <w:highlight w:val="none"/>
        </w:rPr>
        <w:t>联系人：</w:t>
      </w:r>
      <w:r>
        <w:rPr>
          <w:rFonts w:hint="eastAsia" w:ascii="宋体" w:hAnsi="宋体" w:cs="宋体"/>
          <w:highlight w:val="none"/>
          <w:lang w:eastAsia="zh-CN"/>
        </w:rPr>
        <w:t>何小姐</w:t>
      </w:r>
      <w:r>
        <w:rPr>
          <w:rFonts w:hint="eastAsia" w:ascii="宋体" w:hAnsi="宋体" w:cs="宋体"/>
          <w:highlight w:val="none"/>
        </w:rPr>
        <w:t>；联系电话：</w:t>
      </w:r>
      <w:r>
        <w:rPr>
          <w:rFonts w:hint="eastAsia" w:ascii="宋体" w:hAnsi="宋体" w:cs="宋体"/>
          <w:highlight w:val="none"/>
          <w:lang w:eastAsia="zh-CN"/>
        </w:rPr>
        <w:t>020-81977069</w:t>
      </w:r>
      <w:r>
        <w:rPr>
          <w:rFonts w:hint="eastAsia" w:ascii="宋体" w:hAnsi="宋体" w:eastAsia="宋体" w:cs="宋体"/>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获取比选文件</w:t>
      </w:r>
      <w:r>
        <w:rPr>
          <w:rFonts w:hint="eastAsia" w:ascii="宋体" w:hAnsi="宋体" w:eastAsia="宋体" w:cs="宋体"/>
          <w:szCs w:val="21"/>
          <w:highlight w:val="none"/>
        </w:rPr>
        <w:t>登记表》（详见比选公告附件）</w:t>
      </w:r>
      <w:r>
        <w:rPr>
          <w:rFonts w:hint="eastAsia" w:ascii="宋体" w:hAnsi="宋体" w:eastAsia="宋体" w:cs="宋体"/>
          <w:szCs w:val="21"/>
          <w:highlight w:val="none"/>
          <w:lang w:eastAsia="zh-CN"/>
        </w:rPr>
        <w:t>，</w:t>
      </w:r>
      <w:r>
        <w:rPr>
          <w:rFonts w:hint="eastAsia" w:ascii="宋体" w:hAnsi="宋体" w:eastAsia="宋体" w:cs="宋体"/>
          <w:szCs w:val="21"/>
          <w:highlight w:val="none"/>
        </w:rPr>
        <w:t>提供p</w:t>
      </w:r>
      <w:r>
        <w:rPr>
          <w:rFonts w:hint="eastAsia" w:ascii="宋体" w:hAnsi="宋体" w:eastAsia="宋体" w:cs="宋体"/>
          <w:szCs w:val="21"/>
          <w:highlight w:val="none"/>
          <w:lang w:val="en-US" w:eastAsia="zh-CN"/>
        </w:rPr>
        <w:t>df</w:t>
      </w:r>
      <w:r>
        <w:rPr>
          <w:rFonts w:hint="eastAsia" w:ascii="宋体" w:hAnsi="宋体" w:eastAsia="宋体" w:cs="宋体"/>
          <w:szCs w:val="21"/>
          <w:highlight w:val="none"/>
        </w:rPr>
        <w:t>格式盖章扫描件和可编的word格式文档；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2.法人或者</w:t>
      </w:r>
      <w:r>
        <w:rPr>
          <w:rFonts w:hint="eastAsia" w:ascii="宋体" w:hAnsi="宋体" w:eastAsia="宋体" w:cs="宋体"/>
          <w:szCs w:val="21"/>
          <w:highlight w:val="none"/>
          <w:lang w:eastAsia="zh-CN"/>
        </w:rPr>
        <w:t>非法人组织</w:t>
      </w:r>
      <w:r>
        <w:rPr>
          <w:rFonts w:hint="eastAsia" w:ascii="宋体" w:hAnsi="宋体" w:eastAsia="宋体" w:cs="宋体"/>
          <w:szCs w:val="21"/>
          <w:highlight w:val="none"/>
        </w:rPr>
        <w:t>的营业执照等证明文件（法人或者</w:t>
      </w:r>
      <w:r>
        <w:rPr>
          <w:rFonts w:hint="eastAsia" w:ascii="宋体" w:hAnsi="宋体" w:eastAsia="宋体" w:cs="宋体"/>
          <w:szCs w:val="21"/>
          <w:highlight w:val="none"/>
          <w:lang w:eastAsia="zh-CN"/>
        </w:rPr>
        <w:t>非法人组织</w:t>
      </w:r>
      <w:r>
        <w:rPr>
          <w:rFonts w:hint="eastAsia" w:ascii="宋体" w:hAnsi="宋体" w:eastAsia="宋体" w:cs="宋体"/>
          <w:szCs w:val="21"/>
          <w:highlight w:val="none"/>
        </w:rPr>
        <w:t>作为参选主体时提供），自然人的身份证明（自然人作为参选主体时提供）；</w:t>
      </w:r>
    </w:p>
    <w:p>
      <w:pPr>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参选登记服务费</w:t>
      </w:r>
      <w:r>
        <w:rPr>
          <w:rFonts w:hint="eastAsia" w:ascii="宋体" w:hAnsi="宋体" w:eastAsia="宋体" w:cs="宋体"/>
          <w:szCs w:val="21"/>
          <w:highlight w:val="none"/>
          <w:lang w:eastAsia="zh-CN"/>
        </w:rPr>
        <w:t>提交</w:t>
      </w:r>
      <w:r>
        <w:rPr>
          <w:rFonts w:hint="eastAsia" w:ascii="宋体" w:hAnsi="宋体" w:eastAsia="宋体" w:cs="宋体"/>
          <w:szCs w:val="21"/>
          <w:highlight w:val="none"/>
        </w:rPr>
        <w:t>凭证。</w:t>
      </w:r>
    </w:p>
    <w:p>
      <w:pPr>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四</w:t>
      </w:r>
      <w:r>
        <w:rPr>
          <w:rFonts w:hint="eastAsia" w:ascii="宋体" w:hAnsi="宋体" w:eastAsia="宋体" w:cs="宋体"/>
          <w:szCs w:val="21"/>
          <w:highlight w:val="none"/>
        </w:rPr>
        <w:t>）缴纳</w:t>
      </w:r>
      <w:r>
        <w:rPr>
          <w:rFonts w:hint="eastAsia" w:ascii="宋体" w:hAnsi="宋体" w:eastAsia="宋体" w:cs="宋体"/>
          <w:szCs w:val="21"/>
          <w:highlight w:val="none"/>
          <w:lang w:val="en-US" w:eastAsia="zh-CN"/>
        </w:rPr>
        <w:t>参选登记服务费</w:t>
      </w:r>
      <w:r>
        <w:rPr>
          <w:rFonts w:hint="eastAsia" w:ascii="宋体" w:hAnsi="宋体" w:eastAsia="宋体" w:cs="宋体"/>
          <w:szCs w:val="21"/>
          <w:highlight w:val="none"/>
        </w:rPr>
        <w:t>账号</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转账时注明“参选人单位全称ZC23BHF0196参选登记服务费”</w:t>
      </w:r>
      <w:r>
        <w:rPr>
          <w:rFonts w:hint="eastAsia" w:ascii="宋体" w:hAnsi="宋体" w:eastAsia="宋体" w:cs="宋体"/>
          <w:szCs w:val="21"/>
          <w:highlight w:val="none"/>
          <w:lang w:eastAsia="zh-CN"/>
        </w:rPr>
        <w:t>）</w:t>
      </w:r>
      <w:r>
        <w:rPr>
          <w:rFonts w:hint="eastAsia" w:ascii="宋体" w:hAnsi="宋体" w:eastAsia="宋体" w:cs="宋体"/>
          <w:szCs w:val="21"/>
          <w:highlight w:val="none"/>
        </w:rPr>
        <w:t>：</w:t>
      </w:r>
    </w:p>
    <w:p>
      <w:pPr>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bCs/>
          <w:szCs w:val="21"/>
          <w:highlight w:val="none"/>
          <w:lang w:eastAsia="zh-CN"/>
        </w:rPr>
      </w:pPr>
      <w:r>
        <w:rPr>
          <w:rFonts w:hint="eastAsia" w:ascii="宋体" w:hAnsi="宋体" w:eastAsia="宋体" w:cs="宋体"/>
          <w:szCs w:val="21"/>
          <w:highlight w:val="none"/>
        </w:rPr>
        <w:t>账户</w:t>
      </w:r>
      <w:r>
        <w:rPr>
          <w:rFonts w:hint="eastAsia" w:ascii="宋体" w:hAnsi="宋体" w:eastAsia="宋体" w:cs="宋体"/>
          <w:bCs/>
          <w:szCs w:val="21"/>
          <w:highlight w:val="none"/>
        </w:rPr>
        <w:t>：</w:t>
      </w:r>
      <w:r>
        <w:rPr>
          <w:rFonts w:hint="eastAsia" w:ascii="宋体" w:hAnsi="宋体" w:eastAsia="宋体" w:cs="宋体"/>
          <w:bCs/>
          <w:szCs w:val="21"/>
          <w:highlight w:val="none"/>
          <w:lang w:eastAsia="zh-CN"/>
        </w:rPr>
        <w:t>广州市智采资源管理服务有限公司</w:t>
      </w:r>
    </w:p>
    <w:p>
      <w:pPr>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开户银行：</w:t>
      </w:r>
      <w:r>
        <w:rPr>
          <w:rFonts w:hint="eastAsia" w:ascii="宋体" w:hAnsi="宋体" w:eastAsia="宋体" w:cs="宋体"/>
          <w:bCs/>
          <w:szCs w:val="21"/>
          <w:highlight w:val="none"/>
          <w:lang w:eastAsia="zh-CN"/>
        </w:rPr>
        <w:t>中信银行中国大酒店支行</w:t>
      </w:r>
    </w:p>
    <w:p>
      <w:pPr>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账号：</w:t>
      </w:r>
      <w:r>
        <w:rPr>
          <w:rFonts w:hint="eastAsia" w:ascii="宋体" w:hAnsi="宋体" w:eastAsia="宋体" w:cs="宋体"/>
          <w:bCs/>
          <w:szCs w:val="21"/>
          <w:highlight w:val="none"/>
          <w:lang w:eastAsia="zh-CN"/>
        </w:rPr>
        <w:t>8110 9010 1330 1428 156</w:t>
      </w:r>
    </w:p>
    <w:p>
      <w:pPr>
        <w:pageBreakBefore w:val="0"/>
        <w:widowControl w:val="0"/>
        <w:kinsoku/>
        <w:wordWrap/>
        <w:overflowPunct/>
        <w:topLinePunct w:val="0"/>
        <w:bidi w:val="0"/>
        <w:spacing w:line="360" w:lineRule="auto"/>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四、</w:t>
      </w:r>
      <w:r>
        <w:rPr>
          <w:rFonts w:hint="eastAsia" w:ascii="宋体" w:hAnsi="宋体" w:eastAsia="宋体" w:cs="宋体"/>
          <w:b/>
          <w:bCs/>
          <w:szCs w:val="21"/>
          <w:highlight w:val="none"/>
          <w:lang w:eastAsia="zh-CN"/>
        </w:rPr>
        <w:t>递交</w:t>
      </w:r>
      <w:r>
        <w:rPr>
          <w:rFonts w:hint="eastAsia" w:ascii="宋体" w:hAnsi="宋体" w:eastAsia="宋体" w:cs="宋体"/>
          <w:b/>
          <w:bCs/>
          <w:szCs w:val="21"/>
          <w:highlight w:val="none"/>
        </w:rPr>
        <w:t>参选文件截止时间、</w:t>
      </w:r>
      <w:r>
        <w:rPr>
          <w:rFonts w:hint="eastAsia" w:ascii="宋体" w:hAnsi="宋体" w:eastAsia="宋体" w:cs="宋体"/>
          <w:b/>
          <w:bCs/>
          <w:szCs w:val="21"/>
          <w:highlight w:val="none"/>
          <w:lang w:eastAsia="zh-CN"/>
        </w:rPr>
        <w:t>参选文件开启</w:t>
      </w:r>
      <w:r>
        <w:rPr>
          <w:rFonts w:hint="eastAsia" w:ascii="宋体" w:hAnsi="宋体" w:eastAsia="宋体" w:cs="宋体"/>
          <w:b/>
          <w:bCs/>
          <w:szCs w:val="21"/>
          <w:highlight w:val="none"/>
        </w:rPr>
        <w:t>时间和地点</w:t>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（一）</w:t>
      </w:r>
      <w:r>
        <w:rPr>
          <w:rFonts w:hint="eastAsia" w:ascii="宋体" w:hAnsi="宋体" w:eastAsia="宋体" w:cs="宋体"/>
          <w:szCs w:val="21"/>
          <w:highlight w:val="none"/>
          <w:lang w:eastAsia="zh-CN"/>
        </w:rPr>
        <w:t>递交</w:t>
      </w:r>
      <w:r>
        <w:rPr>
          <w:rFonts w:hint="eastAsia" w:ascii="宋体" w:hAnsi="宋体" w:eastAsia="宋体" w:cs="宋体"/>
          <w:szCs w:val="21"/>
          <w:highlight w:val="none"/>
        </w:rPr>
        <w:t>参选文件截止时间、</w:t>
      </w:r>
      <w:r>
        <w:rPr>
          <w:rFonts w:hint="eastAsia" w:ascii="宋体" w:hAnsi="宋体" w:eastAsia="宋体" w:cs="宋体"/>
          <w:szCs w:val="21"/>
          <w:highlight w:val="none"/>
          <w:lang w:eastAsia="zh-CN"/>
        </w:rPr>
        <w:t>参选文件开启</w:t>
      </w:r>
      <w:r>
        <w:rPr>
          <w:rFonts w:hint="eastAsia" w:ascii="宋体" w:hAnsi="宋体" w:eastAsia="宋体" w:cs="宋体"/>
          <w:szCs w:val="21"/>
          <w:highlight w:val="none"/>
        </w:rPr>
        <w:t>时间：</w:t>
      </w:r>
      <w:r>
        <w:rPr>
          <w:rFonts w:hint="eastAsia" w:ascii="宋体" w:hAnsi="宋体" w:eastAsia="宋体" w:cs="宋体"/>
          <w:color w:val="auto"/>
          <w:szCs w:val="21"/>
          <w:highlight w:val="none"/>
          <w:lang w:eastAsia="zh-CN"/>
        </w:rPr>
        <w:t>2023</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30分</w:t>
      </w:r>
      <w:r>
        <w:rPr>
          <w:rFonts w:hint="eastAsia" w:ascii="宋体" w:hAnsi="宋体" w:eastAsia="宋体" w:cs="宋体"/>
          <w:szCs w:val="21"/>
          <w:highlight w:val="none"/>
        </w:rPr>
        <w:t>（北京时间）。</w:t>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（二）地点：</w:t>
      </w:r>
      <w:r>
        <w:rPr>
          <w:rFonts w:hint="eastAsia" w:ascii="宋体" w:hAnsi="宋体" w:eastAsia="宋体" w:cs="宋体"/>
          <w:szCs w:val="21"/>
          <w:highlight w:val="none"/>
          <w:lang w:eastAsia="zh-CN"/>
        </w:rPr>
        <w:t>广州市越秀区大沙头路33号东湖商业广场五楼B区智采公司</w:t>
      </w:r>
      <w:r>
        <w:rPr>
          <w:rFonts w:hint="eastAsia" w:ascii="宋体" w:hAnsi="宋体" w:cs="宋体"/>
          <w:szCs w:val="21"/>
          <w:highlight w:val="none"/>
          <w:lang w:val="en-US" w:eastAsia="zh-CN"/>
        </w:rPr>
        <w:t>504</w:t>
      </w:r>
      <w:r>
        <w:rPr>
          <w:rFonts w:hint="eastAsia" w:ascii="宋体" w:hAnsi="宋体" w:eastAsia="宋体" w:cs="宋体"/>
          <w:szCs w:val="21"/>
          <w:highlight w:val="none"/>
          <w:lang w:eastAsia="zh-CN"/>
        </w:rPr>
        <w:t>室</w:t>
      </w:r>
      <w:r>
        <w:rPr>
          <w:rFonts w:hint="eastAsia" w:ascii="宋体" w:hAnsi="宋体" w:eastAsia="宋体" w:cs="宋体"/>
          <w:szCs w:val="21"/>
          <w:highlight w:val="none"/>
        </w:rPr>
        <w:t>。</w:t>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注：</w:t>
      </w:r>
      <w:r>
        <w:rPr>
          <w:rFonts w:hint="eastAsia" w:ascii="宋体" w:hAnsi="宋体" w:eastAsia="宋体" w:cs="宋体"/>
          <w:szCs w:val="21"/>
          <w:highlight w:val="none"/>
          <w:lang w:eastAsia="zh-CN"/>
        </w:rPr>
        <w:t>参选人</w:t>
      </w:r>
      <w:r>
        <w:rPr>
          <w:rFonts w:hint="eastAsia" w:ascii="宋体" w:hAnsi="宋体" w:eastAsia="宋体" w:cs="宋体"/>
          <w:szCs w:val="21"/>
          <w:highlight w:val="none"/>
        </w:rPr>
        <w:t>递交</w:t>
      </w:r>
      <w:r>
        <w:rPr>
          <w:rFonts w:hint="eastAsia" w:ascii="宋体" w:hAnsi="宋体" w:eastAsia="宋体" w:cs="宋体"/>
          <w:szCs w:val="21"/>
          <w:highlight w:val="none"/>
          <w:lang w:eastAsia="zh-CN"/>
        </w:rPr>
        <w:t>参选文件</w:t>
      </w:r>
      <w:r>
        <w:rPr>
          <w:rFonts w:hint="eastAsia" w:ascii="宋体" w:hAnsi="宋体" w:eastAsia="宋体" w:cs="宋体"/>
          <w:szCs w:val="21"/>
          <w:highlight w:val="none"/>
        </w:rPr>
        <w:t>截止时间前须同时递交纸质</w:t>
      </w:r>
      <w:r>
        <w:rPr>
          <w:rFonts w:hint="eastAsia" w:ascii="宋体" w:hAnsi="宋体" w:eastAsia="宋体" w:cs="宋体"/>
          <w:szCs w:val="21"/>
          <w:highlight w:val="none"/>
          <w:lang w:eastAsia="zh-CN"/>
        </w:rPr>
        <w:t>参选文件</w:t>
      </w:r>
      <w:r>
        <w:rPr>
          <w:rFonts w:hint="eastAsia" w:ascii="宋体" w:hAnsi="宋体" w:eastAsia="宋体" w:cs="宋体"/>
          <w:szCs w:val="21"/>
          <w:highlight w:val="none"/>
        </w:rPr>
        <w:t>、U盘（内含PDF格式扫描件（盖章后）的</w:t>
      </w:r>
      <w:r>
        <w:rPr>
          <w:rFonts w:hint="eastAsia" w:ascii="宋体" w:hAnsi="宋体" w:eastAsia="宋体" w:cs="宋体"/>
          <w:szCs w:val="21"/>
          <w:highlight w:val="none"/>
          <w:lang w:eastAsia="zh-CN"/>
        </w:rPr>
        <w:t>参选文件</w:t>
      </w:r>
      <w:r>
        <w:rPr>
          <w:rFonts w:hint="eastAsia" w:ascii="宋体" w:hAnsi="宋体" w:eastAsia="宋体" w:cs="宋体"/>
          <w:szCs w:val="21"/>
          <w:highlight w:val="none"/>
        </w:rPr>
        <w:t>电子档）、以及通过广州公交集团集中采购平台上传PDF格式扫描件（盖章后）的</w:t>
      </w:r>
      <w:r>
        <w:rPr>
          <w:rFonts w:hint="eastAsia" w:ascii="宋体" w:hAnsi="宋体" w:eastAsia="宋体" w:cs="宋体"/>
          <w:szCs w:val="21"/>
          <w:highlight w:val="none"/>
          <w:lang w:eastAsia="zh-CN"/>
        </w:rPr>
        <w:t>参选文件</w:t>
      </w:r>
      <w:r>
        <w:rPr>
          <w:rFonts w:hint="eastAsia" w:ascii="宋体" w:hAnsi="宋体" w:eastAsia="宋体" w:cs="宋体"/>
          <w:szCs w:val="21"/>
          <w:highlight w:val="none"/>
        </w:rPr>
        <w:t>（正本）电子档</w:t>
      </w:r>
      <w:r>
        <w:rPr>
          <w:rFonts w:hint="eastAsia" w:ascii="宋体" w:hAnsi="宋体" w:eastAsia="宋体" w:cs="宋体"/>
          <w:szCs w:val="21"/>
          <w:highlight w:val="none"/>
          <w:lang w:val="en-US" w:eastAsia="zh-CN"/>
        </w:rPr>
        <w:t>。</w:t>
      </w:r>
    </w:p>
    <w:p>
      <w:pPr>
        <w:pageBreakBefore w:val="0"/>
        <w:widowControl w:val="0"/>
        <w:kinsoku/>
        <w:wordWrap/>
        <w:overflowPunct/>
        <w:topLinePunct w:val="0"/>
        <w:bidi w:val="0"/>
        <w:spacing w:line="360" w:lineRule="auto"/>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五、本项目公告刊登媒体</w:t>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信息发布网站：广州长运集团有限公司网站（https://www.gzcy.com.cn/）；广州长运冷链服务有限公司网站（www.cytl.net）</w:t>
      </w:r>
      <w:r>
        <w:rPr>
          <w:rFonts w:hint="default" w:ascii="宋体" w:hAnsi="宋体" w:eastAsia="宋体" w:cs="宋体"/>
          <w:sz w:val="21"/>
          <w:szCs w:val="24"/>
          <w:highlight w:val="none"/>
        </w:rPr>
        <w:t>；</w:t>
      </w:r>
      <w:r>
        <w:rPr>
          <w:rFonts w:hint="eastAsia" w:ascii="宋体" w:hAnsi="宋体" w:eastAsia="宋体" w:cs="宋体"/>
          <w:highlight w:val="none"/>
        </w:rPr>
        <w:t>广州市公共交通集团有限公司官网（www.gzbus.com）；广州公交集团</w:t>
      </w:r>
      <w:r>
        <w:rPr>
          <w:rFonts w:hint="eastAsia" w:ascii="宋体" w:hAnsi="宋体" w:eastAsia="宋体" w:cs="宋体"/>
          <w:highlight w:val="none"/>
          <w:lang w:eastAsia="zh-CN"/>
        </w:rPr>
        <w:t>集中采购平台</w:t>
      </w:r>
      <w:r>
        <w:rPr>
          <w:rFonts w:hint="eastAsia" w:ascii="宋体" w:hAnsi="宋体" w:eastAsia="宋体" w:cs="宋体"/>
          <w:highlight w:val="none"/>
        </w:rPr>
        <w:t>（</w:t>
      </w:r>
      <w:r>
        <w:rPr>
          <w:rFonts w:hint="eastAsia" w:ascii="宋体" w:hAnsi="宋体" w:eastAsia="宋体" w:cs="宋体"/>
          <w:highlight w:val="none"/>
          <w:lang w:eastAsia="zh-CN"/>
        </w:rPr>
        <w:t>https://jc.gzbus.com</w:t>
      </w:r>
      <w:r>
        <w:rPr>
          <w:rFonts w:hint="eastAsia" w:ascii="宋体" w:hAnsi="宋体" w:eastAsia="宋体" w:cs="宋体"/>
          <w:highlight w:val="none"/>
        </w:rPr>
        <w:t>）；</w:t>
      </w:r>
      <w:r>
        <w:rPr>
          <w:rFonts w:hint="eastAsia" w:ascii="宋体" w:hAnsi="宋体" w:eastAsia="宋体" w:cs="宋体"/>
          <w:highlight w:val="none"/>
          <w:lang w:eastAsia="zh-CN"/>
        </w:rPr>
        <w:t>广州国企阳光采购信息发布平台</w:t>
      </w:r>
      <w:r>
        <w:rPr>
          <w:rFonts w:hint="eastAsia" w:ascii="宋体" w:hAnsi="宋体" w:eastAsia="宋体" w:cs="宋体"/>
          <w:highlight w:val="none"/>
        </w:rPr>
        <w:t>（</w:t>
      </w:r>
      <w:r>
        <w:rPr>
          <w:rFonts w:hint="eastAsia" w:ascii="宋体" w:hAnsi="宋体" w:eastAsia="宋体" w:cs="宋体"/>
          <w:highlight w:val="none"/>
          <w:lang w:eastAsia="zh-CN"/>
        </w:rPr>
        <w:t>http://ygcg.gzggzy.cn/</w:t>
      </w:r>
      <w:r>
        <w:rPr>
          <w:rFonts w:hint="eastAsia" w:ascii="宋体" w:hAnsi="宋体" w:eastAsia="宋体" w:cs="宋体"/>
          <w:highlight w:val="none"/>
        </w:rPr>
        <w:t>）；中国招标投标公共服务平台（www.cebpubservice.com）。</w:t>
      </w:r>
    </w:p>
    <w:p>
      <w:pPr>
        <w:pageBreakBefore w:val="0"/>
        <w:widowControl w:val="0"/>
        <w:kinsoku/>
        <w:wordWrap/>
        <w:overflowPunct/>
        <w:topLinePunct w:val="0"/>
        <w:bidi w:val="0"/>
        <w:spacing w:line="360" w:lineRule="auto"/>
        <w:textAlignment w:val="auto"/>
        <w:rPr>
          <w:rFonts w:hint="eastAsia" w:ascii="宋体" w:hAnsi="宋体" w:eastAsia="宋体" w:cs="宋体"/>
          <w:b/>
          <w:bCs/>
          <w:szCs w:val="21"/>
          <w:highlight w:val="none"/>
          <w:lang w:val="en-US" w:eastAsia="zh-CN"/>
        </w:rPr>
      </w:pPr>
      <w:bookmarkStart w:id="0" w:name="_Hlk807872"/>
      <w:r>
        <w:rPr>
          <w:rFonts w:hint="eastAsia" w:ascii="宋体" w:hAnsi="宋体" w:eastAsia="宋体" w:cs="宋体"/>
          <w:b/>
          <w:bCs/>
          <w:szCs w:val="21"/>
          <w:highlight w:val="none"/>
          <w:lang w:val="en-US" w:eastAsia="zh-CN"/>
        </w:rPr>
        <w:t>六、公告期限</w:t>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textAlignment w:val="auto"/>
        <w:rPr>
          <w:rFonts w:hint="default" w:ascii="宋体" w:hAnsi="宋体" w:eastAsia="宋体" w:cs="宋体"/>
          <w:b/>
          <w:bCs/>
          <w:szCs w:val="21"/>
          <w:highlight w:val="none"/>
          <w:lang w:val="en-US" w:eastAsia="zh-CN"/>
        </w:rPr>
      </w:pPr>
      <w:r>
        <w:rPr>
          <w:rFonts w:hint="eastAsia" w:ascii="宋体" w:hAnsi="宋体" w:eastAsia="宋体" w:cs="宋体"/>
          <w:b w:val="0"/>
          <w:bCs w:val="0"/>
          <w:szCs w:val="21"/>
          <w:highlight w:val="none"/>
          <w:lang w:val="en-US" w:eastAsia="zh-CN"/>
        </w:rPr>
        <w:t>自本项目公告发布之日起至参选登记截止时间。</w:t>
      </w:r>
    </w:p>
    <w:p>
      <w:pPr>
        <w:pageBreakBefore w:val="0"/>
        <w:widowControl w:val="0"/>
        <w:kinsoku/>
        <w:wordWrap/>
        <w:overflowPunct/>
        <w:topLinePunct w:val="0"/>
        <w:bidi w:val="0"/>
        <w:spacing w:line="360" w:lineRule="auto"/>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七</w:t>
      </w:r>
      <w:r>
        <w:rPr>
          <w:rFonts w:hint="eastAsia" w:ascii="宋体" w:hAnsi="宋体" w:eastAsia="宋体" w:cs="宋体"/>
          <w:b/>
          <w:bCs/>
          <w:szCs w:val="21"/>
          <w:highlight w:val="none"/>
        </w:rPr>
        <w:t>、</w:t>
      </w:r>
      <w:r>
        <w:rPr>
          <w:rFonts w:hint="eastAsia" w:ascii="宋体" w:hAnsi="宋体" w:eastAsia="宋体" w:cs="宋体"/>
          <w:b/>
          <w:bCs/>
          <w:szCs w:val="21"/>
          <w:highlight w:val="none"/>
          <w:lang w:val="en-US" w:eastAsia="zh-CN"/>
        </w:rPr>
        <w:t>其他补充事宜</w:t>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jc w:val="left"/>
        <w:textAlignment w:val="auto"/>
        <w:rPr>
          <w:rFonts w:hint="eastAsia" w:ascii="宋体" w:hAnsi="宋体" w:eastAsia="宋体" w:cs="宋体"/>
          <w:kern w:val="28"/>
          <w:szCs w:val="21"/>
          <w:highlight w:val="none"/>
          <w:lang w:val="en-US" w:eastAsia="zh-CN"/>
        </w:rPr>
      </w:pPr>
      <w:r>
        <w:rPr>
          <w:rFonts w:hint="eastAsia" w:ascii="宋体" w:hAnsi="宋体" w:eastAsia="宋体" w:cs="宋体"/>
          <w:b w:val="0"/>
          <w:bCs w:val="0"/>
          <w:szCs w:val="21"/>
          <w:highlight w:val="none"/>
          <w:lang w:val="en-US" w:eastAsia="zh-CN"/>
        </w:rPr>
        <w:t>1.本项目采用</w:t>
      </w:r>
      <w:r>
        <w:rPr>
          <w:rFonts w:hint="eastAsia" w:ascii="宋体" w:hAnsi="宋体" w:eastAsia="宋体" w:cs="宋体"/>
          <w:kern w:val="28"/>
          <w:szCs w:val="21"/>
          <w:highlight w:val="none"/>
          <w:lang w:eastAsia="zh-CN"/>
        </w:rPr>
        <w:t>广州公交集团集中采购平台</w:t>
      </w:r>
      <w:r>
        <w:rPr>
          <w:rFonts w:hint="eastAsia" w:ascii="宋体" w:hAnsi="宋体" w:eastAsia="宋体" w:cs="宋体"/>
          <w:kern w:val="28"/>
          <w:szCs w:val="21"/>
          <w:highlight w:val="none"/>
          <w:lang w:val="en-US" w:eastAsia="zh-CN"/>
        </w:rPr>
        <w:t>进行比选，请在参选登记及使用平台前详细阅读供应商操作手册，手册获取地址：</w:t>
      </w:r>
      <w:r>
        <w:rPr>
          <w:rFonts w:hint="eastAsia" w:ascii="宋体" w:hAnsi="宋体" w:eastAsia="宋体" w:cs="宋体"/>
          <w:kern w:val="28"/>
          <w:szCs w:val="21"/>
          <w:highlight w:val="none"/>
          <w:lang w:val="en-US" w:eastAsia="zh-CN"/>
        </w:rPr>
        <w:fldChar w:fldCharType="begin"/>
      </w:r>
      <w:r>
        <w:rPr>
          <w:rFonts w:hint="eastAsia" w:ascii="宋体" w:hAnsi="宋体" w:eastAsia="宋体" w:cs="宋体"/>
          <w:kern w:val="28"/>
          <w:szCs w:val="21"/>
          <w:highlight w:val="none"/>
          <w:lang w:val="en-US" w:eastAsia="zh-CN"/>
        </w:rPr>
        <w:instrText xml:space="preserve"> HYPERLINK "https://jc.gzbus.com/portal/portal/#/guide/detail?uuid=206e85c8a8c54cc19202da0c52891be5&amp;doorGtType=1。" </w:instrText>
      </w:r>
      <w:r>
        <w:rPr>
          <w:rFonts w:hint="eastAsia" w:ascii="宋体" w:hAnsi="宋体" w:eastAsia="宋体" w:cs="宋体"/>
          <w:kern w:val="28"/>
          <w:szCs w:val="21"/>
          <w:highlight w:val="none"/>
          <w:lang w:val="en-US" w:eastAsia="zh-CN"/>
        </w:rPr>
        <w:fldChar w:fldCharType="separate"/>
      </w:r>
      <w:r>
        <w:rPr>
          <w:rStyle w:val="5"/>
          <w:rFonts w:hint="eastAsia" w:ascii="宋体" w:hAnsi="宋体" w:eastAsia="宋体" w:cs="宋体"/>
          <w:kern w:val="28"/>
          <w:szCs w:val="21"/>
          <w:highlight w:val="none"/>
          <w:lang w:val="en-US" w:eastAsia="zh-CN"/>
        </w:rPr>
        <w:t>https://jc.gzbus.com/portal/portal/#/guide/detail?uuid=206e85c8a8c54cc19202da0c52891be5&amp;doorGtType=1。</w:t>
      </w:r>
      <w:r>
        <w:rPr>
          <w:rFonts w:hint="eastAsia" w:ascii="宋体" w:hAnsi="宋体" w:eastAsia="宋体" w:cs="宋体"/>
          <w:kern w:val="28"/>
          <w:szCs w:val="21"/>
          <w:highlight w:val="none"/>
          <w:lang w:val="en-US" w:eastAsia="zh-CN"/>
        </w:rPr>
        <w:fldChar w:fldCharType="end"/>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jc w:val="left"/>
        <w:textAlignment w:val="auto"/>
        <w:rPr>
          <w:rFonts w:hint="eastAsia" w:ascii="宋体" w:hAnsi="宋体" w:eastAsia="宋体" w:cs="宋体"/>
          <w:kern w:val="28"/>
          <w:szCs w:val="21"/>
          <w:highlight w:val="none"/>
          <w:lang w:val="en-US" w:eastAsia="zh-CN"/>
        </w:rPr>
      </w:pPr>
      <w:r>
        <w:rPr>
          <w:rFonts w:hint="eastAsia" w:ascii="宋体" w:hAnsi="宋体" w:eastAsia="宋体" w:cs="宋体"/>
          <w:kern w:val="28"/>
          <w:szCs w:val="21"/>
          <w:highlight w:val="none"/>
          <w:lang w:val="en-US" w:eastAsia="zh-CN"/>
        </w:rPr>
        <w:t>2.本项目为平台电子开启方式，参与本项目的参选人须在递交参选文件截止时间前</w:t>
      </w:r>
      <w:r>
        <w:rPr>
          <w:rFonts w:hint="eastAsia" w:ascii="宋体" w:hAnsi="宋体" w:eastAsia="宋体" w:cs="宋体"/>
          <w:b w:val="0"/>
          <w:bCs w:val="0"/>
          <w:szCs w:val="21"/>
          <w:highlight w:val="none"/>
          <w:lang w:val="en-US" w:eastAsia="zh-CN"/>
        </w:rPr>
        <w:t>通过广州公交集团集中采购平台</w:t>
      </w:r>
      <w:r>
        <w:rPr>
          <w:rFonts w:hint="eastAsia" w:ascii="宋体" w:hAnsi="宋体" w:cs="宋体"/>
          <w:b w:val="0"/>
          <w:bCs w:val="0"/>
          <w:szCs w:val="21"/>
          <w:highlight w:val="none"/>
          <w:lang w:val="en-US" w:eastAsia="zh-CN"/>
        </w:rPr>
        <w:t>上传PDF格式扫描件</w:t>
      </w:r>
      <w:r>
        <w:rPr>
          <w:rFonts w:hint="eastAsia" w:ascii="宋体" w:hAnsi="宋体" w:eastAsia="宋体" w:cs="宋体"/>
          <w:kern w:val="28"/>
          <w:szCs w:val="21"/>
          <w:highlight w:val="none"/>
          <w:lang w:val="en-US" w:eastAsia="zh-CN"/>
        </w:rPr>
        <w:t>（盖章后）的参选文件（正本）电子档。开启时，比选人将根据参选人上传PDF格式扫描件（盖章后）的参选文件（正本）电子档进行唱价。如平台上传的参选文件（正本）电子档无法正常打开的，则以</w:t>
      </w:r>
      <w:r>
        <w:rPr>
          <w:rFonts w:hint="eastAsia" w:ascii="宋体" w:hAnsi="宋体" w:cs="宋体"/>
          <w:kern w:val="28"/>
          <w:szCs w:val="21"/>
          <w:highlight w:val="none"/>
          <w:lang w:val="en-US" w:eastAsia="zh-CN"/>
        </w:rPr>
        <w:t>参选人递交的</w:t>
      </w:r>
      <w:r>
        <w:rPr>
          <w:rFonts w:hint="eastAsia" w:ascii="宋体" w:hAnsi="宋体" w:eastAsia="宋体" w:cs="宋体"/>
          <w:kern w:val="28"/>
          <w:szCs w:val="21"/>
          <w:highlight w:val="none"/>
          <w:lang w:val="en-US" w:eastAsia="zh-CN"/>
        </w:rPr>
        <w:t>U盘中</w:t>
      </w:r>
      <w:r>
        <w:rPr>
          <w:rFonts w:hint="eastAsia" w:ascii="宋体" w:hAnsi="宋体" w:cs="宋体"/>
          <w:kern w:val="28"/>
          <w:szCs w:val="21"/>
          <w:highlight w:val="none"/>
          <w:lang w:val="en-US" w:eastAsia="zh-CN"/>
        </w:rPr>
        <w:t>的</w:t>
      </w:r>
      <w:r>
        <w:rPr>
          <w:rFonts w:hint="eastAsia" w:ascii="宋体" w:hAnsi="宋体" w:eastAsia="宋体" w:cs="宋体"/>
          <w:kern w:val="28"/>
          <w:szCs w:val="21"/>
          <w:highlight w:val="none"/>
          <w:lang w:val="en-US" w:eastAsia="zh-CN"/>
        </w:rPr>
        <w:t>参选文件电子档进行唱价及评审。如上述两份电子档均无法正常打开的，按无效投标处理。</w:t>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2" w:firstLineChars="200"/>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bCs/>
          <w:kern w:val="28"/>
          <w:szCs w:val="21"/>
          <w:highlight w:val="none"/>
          <w:lang w:val="en-US" w:eastAsia="zh-CN"/>
        </w:rPr>
        <w:t>注：</w:t>
      </w:r>
      <w:r>
        <w:rPr>
          <w:rFonts w:hint="eastAsia" w:ascii="宋体" w:hAnsi="宋体" w:eastAsia="宋体" w:cs="宋体"/>
          <w:b w:val="0"/>
          <w:bCs w:val="0"/>
          <w:szCs w:val="21"/>
          <w:highlight w:val="none"/>
          <w:lang w:val="en-US" w:eastAsia="zh-CN"/>
        </w:rPr>
        <w:t>①</w:t>
      </w:r>
      <w:r>
        <w:rPr>
          <w:rFonts w:hint="eastAsia" w:ascii="宋体" w:hAnsi="宋体" w:eastAsia="宋体" w:cs="宋体"/>
          <w:b/>
          <w:bCs w:val="0"/>
          <w:sz w:val="21"/>
          <w:szCs w:val="21"/>
          <w:highlight w:val="none"/>
          <w:lang w:val="en-US" w:eastAsia="zh-CN"/>
        </w:rPr>
        <w:t>建议</w:t>
      </w:r>
      <w:r>
        <w:rPr>
          <w:rFonts w:hint="eastAsia" w:ascii="宋体" w:hAnsi="宋体" w:eastAsia="宋体" w:cs="宋体"/>
          <w:b/>
          <w:bCs/>
          <w:kern w:val="28"/>
          <w:szCs w:val="21"/>
          <w:highlight w:val="none"/>
          <w:lang w:val="en-US" w:eastAsia="zh-CN"/>
        </w:rPr>
        <w:t>上传PDF格式扫描件（盖章后）的参选文件（正本）电子档请按以下方式命名</w:t>
      </w:r>
      <w:r>
        <w:rPr>
          <w:rFonts w:hint="eastAsia" w:ascii="宋体" w:hAnsi="宋体" w:eastAsia="宋体" w:cs="宋体"/>
          <w:kern w:val="28"/>
          <w:szCs w:val="21"/>
          <w:highlight w:val="none"/>
          <w:lang w:val="en-US" w:eastAsia="zh-CN"/>
        </w:rPr>
        <w:t>：</w:t>
      </w:r>
      <w:r>
        <w:rPr>
          <w:rFonts w:hint="eastAsia" w:ascii="宋体" w:hAnsi="宋体" w:cs="宋体"/>
          <w:kern w:val="28"/>
          <w:szCs w:val="21"/>
          <w:highlight w:val="none"/>
          <w:lang w:val="en-US" w:eastAsia="zh-CN"/>
        </w:rPr>
        <w:t>“</w:t>
      </w:r>
      <w:r>
        <w:rPr>
          <w:rFonts w:hint="eastAsia" w:ascii="宋体" w:hAnsi="宋体" w:eastAsia="宋体" w:cs="宋体"/>
          <w:kern w:val="28"/>
          <w:szCs w:val="21"/>
          <w:highlight w:val="none"/>
          <w:lang w:val="en-US" w:eastAsia="zh-CN"/>
        </w:rPr>
        <w:t>参选人名称参选文件（标包X）</w:t>
      </w:r>
      <w:r>
        <w:rPr>
          <w:rFonts w:hint="eastAsia" w:ascii="宋体" w:hAnsi="宋体" w:cs="宋体"/>
          <w:kern w:val="28"/>
          <w:szCs w:val="21"/>
          <w:highlight w:val="none"/>
          <w:lang w:val="en-US" w:eastAsia="zh-CN"/>
        </w:rPr>
        <w:t>”；命名的电子档名称不能含有特殊字符，如：</w:t>
      </w:r>
      <w:r>
        <w:rPr>
          <w:rFonts w:hint="eastAsia" w:ascii="宋体" w:hAnsi="宋体" w:eastAsia="宋体" w:cs="宋体"/>
          <w:kern w:val="28"/>
          <w:szCs w:val="21"/>
          <w:highlight w:val="none"/>
          <w:lang w:val="en-US" w:eastAsia="zh-CN"/>
        </w:rPr>
        <w:t xml:space="preserve">@、#、$、%、&amp;、*、! </w:t>
      </w:r>
      <w:r>
        <w:rPr>
          <w:rFonts w:hint="eastAsia" w:ascii="宋体" w:hAnsi="宋体" w:cs="宋体"/>
          <w:kern w:val="28"/>
          <w:szCs w:val="21"/>
          <w:highlight w:val="none"/>
          <w:lang w:val="en-US" w:eastAsia="zh-CN"/>
        </w:rPr>
        <w:t>等，</w:t>
      </w:r>
      <w:r>
        <w:rPr>
          <w:rFonts w:hint="eastAsia" w:ascii="宋体" w:hAnsi="宋体" w:eastAsia="宋体" w:cs="宋体"/>
          <w:kern w:val="28"/>
          <w:szCs w:val="21"/>
          <w:highlight w:val="none"/>
          <w:lang w:val="en-US" w:eastAsia="zh-CN"/>
        </w:rPr>
        <w:t>以确保</w:t>
      </w:r>
      <w:r>
        <w:rPr>
          <w:rFonts w:hint="eastAsia" w:ascii="宋体" w:hAnsi="宋体" w:cs="宋体"/>
          <w:kern w:val="28"/>
          <w:szCs w:val="21"/>
          <w:highlight w:val="none"/>
          <w:lang w:val="en-US" w:eastAsia="zh-CN"/>
        </w:rPr>
        <w:t>参选文件电子档</w:t>
      </w:r>
      <w:r>
        <w:rPr>
          <w:rFonts w:hint="eastAsia" w:ascii="宋体" w:hAnsi="宋体" w:eastAsia="宋体" w:cs="宋体"/>
          <w:kern w:val="28"/>
          <w:szCs w:val="21"/>
          <w:highlight w:val="none"/>
          <w:lang w:val="en-US" w:eastAsia="zh-CN"/>
        </w:rPr>
        <w:t>可以正常打开。</w:t>
      </w:r>
      <w:r>
        <w:rPr>
          <w:rFonts w:hint="eastAsia" w:ascii="宋体" w:hAnsi="宋体" w:eastAsia="宋体" w:cs="宋体"/>
          <w:b w:val="0"/>
          <w:bCs w:val="0"/>
          <w:szCs w:val="21"/>
          <w:highlight w:val="none"/>
          <w:lang w:val="en-US" w:eastAsia="zh-CN"/>
        </w:rPr>
        <w:t>②通过广州公交集团集中采购平台上传参选文件电子档后无法撤回修改，请参选人谨慎提交，以免影响评审结果。</w:t>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jc w:val="left"/>
        <w:textAlignment w:val="auto"/>
        <w:rPr>
          <w:rFonts w:hint="eastAsia" w:ascii="宋体" w:hAnsi="宋体" w:eastAsia="宋体" w:cs="宋体"/>
          <w:b w:val="0"/>
          <w:bCs w:val="0"/>
          <w:szCs w:val="21"/>
          <w:highlight w:val="none"/>
          <w:lang w:val="en-US" w:eastAsia="zh-CN"/>
        </w:rPr>
      </w:pPr>
      <w:r>
        <w:rPr>
          <w:rFonts w:hint="eastAsia" w:ascii="宋体" w:hAnsi="宋体" w:eastAsia="宋体" w:cs="宋体"/>
          <w:kern w:val="28"/>
          <w:szCs w:val="21"/>
          <w:highlight w:val="none"/>
          <w:lang w:val="en-US" w:eastAsia="zh-CN"/>
        </w:rPr>
        <w:t>3.</w:t>
      </w:r>
      <w:r>
        <w:rPr>
          <w:rFonts w:hint="eastAsia" w:ascii="宋体" w:hAnsi="宋体" w:cs="宋体"/>
          <w:kern w:val="28"/>
          <w:szCs w:val="21"/>
          <w:highlight w:val="none"/>
          <w:lang w:val="en-US" w:eastAsia="zh-CN"/>
        </w:rPr>
        <w:t>参选人须按本比选文件“第三章参选须知”《参选须知前附表》规定的</w:t>
      </w:r>
      <w:r>
        <w:rPr>
          <w:rFonts w:hint="eastAsia" w:ascii="宋体" w:hAnsi="宋体" w:eastAsia="宋体" w:cs="宋体"/>
          <w:szCs w:val="21"/>
          <w:highlight w:val="none"/>
          <w:lang w:val="zh-CN"/>
        </w:rPr>
        <w:t>参选文件数量</w:t>
      </w:r>
      <w:r>
        <w:rPr>
          <w:rFonts w:hint="eastAsia" w:ascii="宋体" w:hAnsi="宋体" w:eastAsia="宋体" w:cs="宋体"/>
          <w:kern w:val="28"/>
          <w:szCs w:val="21"/>
          <w:highlight w:val="none"/>
          <w:lang w:val="en-US" w:eastAsia="zh-CN"/>
        </w:rPr>
        <w:t>在递交参选文件截止时间前</w:t>
      </w:r>
      <w:r>
        <w:rPr>
          <w:rFonts w:hint="eastAsia" w:ascii="宋体" w:hAnsi="宋体" w:cs="宋体"/>
          <w:kern w:val="28"/>
          <w:szCs w:val="21"/>
          <w:highlight w:val="none"/>
          <w:lang w:val="en-US" w:eastAsia="zh-CN"/>
        </w:rPr>
        <w:t>递交。</w:t>
      </w:r>
      <w:r>
        <w:rPr>
          <w:rFonts w:hint="eastAsia" w:ascii="宋体" w:hAnsi="宋体" w:eastAsia="宋体" w:cs="宋体"/>
          <w:kern w:val="28"/>
          <w:szCs w:val="21"/>
          <w:highlight w:val="none"/>
          <w:lang w:val="en-US" w:eastAsia="zh-CN"/>
        </w:rPr>
        <w:t>纸质参选文件可以现场递交或邮寄，</w:t>
      </w:r>
      <w:r>
        <w:rPr>
          <w:rFonts w:hint="eastAsia" w:ascii="宋体" w:hAnsi="宋体" w:eastAsia="宋体" w:cs="宋体"/>
          <w:i w:val="0"/>
          <w:iCs w:val="0"/>
          <w:caps w:val="0"/>
          <w:color w:val="000000"/>
          <w:spacing w:val="0"/>
          <w:sz w:val="21"/>
          <w:szCs w:val="21"/>
          <w:highlight w:val="none"/>
          <w:shd w:val="clear" w:fill="FFFFFF"/>
        </w:rPr>
        <w:t>现场</w:t>
      </w:r>
      <w:r>
        <w:rPr>
          <w:rFonts w:hint="eastAsia" w:ascii="宋体" w:hAnsi="宋体" w:eastAsia="宋体" w:cs="宋体"/>
          <w:i w:val="0"/>
          <w:iCs w:val="0"/>
          <w:caps w:val="0"/>
          <w:color w:val="000000"/>
          <w:spacing w:val="0"/>
          <w:sz w:val="21"/>
          <w:szCs w:val="21"/>
          <w:highlight w:val="none"/>
          <w:shd w:val="clear" w:fill="FFFFFF"/>
          <w:lang w:val="en-US" w:eastAsia="zh-CN"/>
        </w:rPr>
        <w:t>递交</w:t>
      </w:r>
      <w:r>
        <w:rPr>
          <w:rFonts w:hint="eastAsia" w:ascii="宋体" w:hAnsi="宋体" w:eastAsia="宋体" w:cs="宋体"/>
          <w:i w:val="0"/>
          <w:iCs w:val="0"/>
          <w:caps w:val="0"/>
          <w:color w:val="000000"/>
          <w:spacing w:val="0"/>
          <w:sz w:val="21"/>
          <w:szCs w:val="21"/>
          <w:highlight w:val="none"/>
          <w:shd w:val="clear" w:fill="FFFFFF"/>
          <w:lang w:val="en-US" w:eastAsia="zh-CN"/>
        </w:rPr>
        <w:tab/>
      </w:r>
      <w:r>
        <w:rPr>
          <w:rFonts w:hint="eastAsia" w:ascii="宋体" w:hAnsi="宋体" w:eastAsia="宋体" w:cs="宋体"/>
          <w:i w:val="0"/>
          <w:iCs w:val="0"/>
          <w:caps w:val="0"/>
          <w:color w:val="000000"/>
          <w:spacing w:val="0"/>
          <w:sz w:val="21"/>
          <w:szCs w:val="21"/>
          <w:highlight w:val="none"/>
          <w:shd w:val="clear" w:fill="FFFFFF"/>
        </w:rPr>
        <w:t>地址和邮寄地址</w:t>
      </w:r>
      <w:r>
        <w:rPr>
          <w:rFonts w:hint="eastAsia" w:ascii="宋体" w:hAnsi="宋体" w:eastAsia="宋体" w:cs="宋体"/>
          <w:i w:val="0"/>
          <w:iCs w:val="0"/>
          <w:caps w:val="0"/>
          <w:color w:val="000000"/>
          <w:spacing w:val="0"/>
          <w:sz w:val="21"/>
          <w:szCs w:val="21"/>
          <w:highlight w:val="none"/>
          <w:shd w:val="clear" w:fill="FFFFFF"/>
          <w:lang w:eastAsia="zh-CN"/>
        </w:rPr>
        <w:t>：广州市越秀区大沙头路33号东湖商业广场五楼B区智采公司</w:t>
      </w:r>
      <w:r>
        <w:rPr>
          <w:rFonts w:hint="eastAsia" w:ascii="宋体" w:hAnsi="宋体" w:cs="宋体"/>
          <w:i w:val="0"/>
          <w:iCs w:val="0"/>
          <w:caps w:val="0"/>
          <w:color w:val="000000"/>
          <w:spacing w:val="0"/>
          <w:sz w:val="21"/>
          <w:szCs w:val="21"/>
          <w:highlight w:val="none"/>
          <w:shd w:val="clear" w:fill="FFFFFF"/>
          <w:lang w:val="en-US" w:eastAsia="zh-CN"/>
        </w:rPr>
        <w:t>504</w:t>
      </w:r>
      <w:r>
        <w:rPr>
          <w:rFonts w:hint="eastAsia" w:ascii="宋体" w:hAnsi="宋体" w:eastAsia="宋体" w:cs="宋体"/>
          <w:i w:val="0"/>
          <w:iCs w:val="0"/>
          <w:caps w:val="0"/>
          <w:color w:val="000000"/>
          <w:spacing w:val="0"/>
          <w:sz w:val="21"/>
          <w:szCs w:val="21"/>
          <w:highlight w:val="none"/>
          <w:shd w:val="clear" w:fill="FFFFFF"/>
          <w:lang w:eastAsia="zh-CN"/>
        </w:rPr>
        <w:t>室（</w:t>
      </w:r>
      <w:r>
        <w:rPr>
          <w:rFonts w:hint="eastAsia" w:ascii="宋体" w:hAnsi="宋体" w:eastAsia="宋体" w:cs="宋体"/>
          <w:i w:val="0"/>
          <w:iCs w:val="0"/>
          <w:caps w:val="0"/>
          <w:color w:val="000000"/>
          <w:spacing w:val="0"/>
          <w:sz w:val="21"/>
          <w:szCs w:val="21"/>
          <w:highlight w:val="none"/>
          <w:shd w:val="clear" w:fill="FFFFFF"/>
          <w:lang w:val="en-US" w:eastAsia="zh-CN"/>
        </w:rPr>
        <w:t>收件人：</w:t>
      </w:r>
      <w:r>
        <w:rPr>
          <w:rFonts w:hint="eastAsia" w:ascii="宋体" w:hAnsi="宋体" w:cs="宋体"/>
          <w:i w:val="0"/>
          <w:iCs w:val="0"/>
          <w:caps w:val="0"/>
          <w:color w:val="000000"/>
          <w:spacing w:val="0"/>
          <w:sz w:val="21"/>
          <w:szCs w:val="21"/>
          <w:highlight w:val="none"/>
          <w:shd w:val="clear" w:fill="FFFFFF"/>
          <w:lang w:val="en-US" w:eastAsia="zh-CN"/>
        </w:rPr>
        <w:t>岑先生</w:t>
      </w:r>
      <w:r>
        <w:rPr>
          <w:rFonts w:hint="eastAsia" w:ascii="宋体" w:hAnsi="宋体" w:eastAsia="宋体" w:cs="宋体"/>
          <w:i w:val="0"/>
          <w:iCs w:val="0"/>
          <w:caps w:val="0"/>
          <w:color w:val="000000"/>
          <w:spacing w:val="0"/>
          <w:sz w:val="21"/>
          <w:szCs w:val="21"/>
          <w:highlight w:val="none"/>
          <w:shd w:val="clear" w:fill="FFFFFF"/>
          <w:lang w:val="en-US" w:eastAsia="zh-CN"/>
        </w:rPr>
        <w:t>、联系方式：020-81977069</w:t>
      </w:r>
      <w:r>
        <w:rPr>
          <w:rFonts w:hint="eastAsia" w:ascii="宋体" w:hAnsi="宋体" w:eastAsia="宋体" w:cs="宋体"/>
          <w:i w:val="0"/>
          <w:iCs w:val="0"/>
          <w:caps w:val="0"/>
          <w:color w:val="000000"/>
          <w:spacing w:val="0"/>
          <w:sz w:val="21"/>
          <w:szCs w:val="21"/>
          <w:highlight w:val="none"/>
          <w:shd w:val="clear" w:fill="FFFFFF"/>
          <w:lang w:eastAsia="zh-CN"/>
        </w:rPr>
        <w:t>）</w:t>
      </w:r>
      <w:r>
        <w:rPr>
          <w:rFonts w:hint="eastAsia" w:ascii="宋体" w:hAnsi="宋体" w:eastAsia="宋体" w:cs="宋体"/>
          <w:b w:val="0"/>
          <w:bCs w:val="0"/>
          <w:szCs w:val="21"/>
          <w:highlight w:val="none"/>
          <w:lang w:val="en-US" w:eastAsia="zh-CN"/>
        </w:rPr>
        <w:t>。</w:t>
      </w:r>
    </w:p>
    <w:p>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bCs/>
          <w:szCs w:val="21"/>
          <w:highlight w:val="none"/>
        </w:rPr>
      </w:pPr>
      <w:r>
        <w:rPr>
          <w:rFonts w:hint="eastAsia" w:ascii="宋体" w:hAnsi="宋体" w:eastAsia="宋体" w:cs="宋体"/>
          <w:b w:val="0"/>
          <w:bCs w:val="0"/>
          <w:szCs w:val="21"/>
          <w:highlight w:val="none"/>
          <w:lang w:val="en-US" w:eastAsia="zh-CN"/>
        </w:rPr>
        <w:t>注：①如纸质参选文件与参选文件电子档不一致的，以参选文件电子档为准。②如选择</w:t>
      </w:r>
      <w:r>
        <w:rPr>
          <w:rFonts w:hint="eastAsia" w:ascii="宋体" w:hAnsi="宋体" w:eastAsia="宋体" w:cs="宋体"/>
          <w:i w:val="0"/>
          <w:iCs w:val="0"/>
          <w:caps w:val="0"/>
          <w:color w:val="000000"/>
          <w:spacing w:val="0"/>
          <w:sz w:val="21"/>
          <w:szCs w:val="21"/>
          <w:highlight w:val="none"/>
          <w:shd w:val="clear" w:fill="FFFFFF"/>
        </w:rPr>
        <w:t>邮寄</w:t>
      </w:r>
      <w:r>
        <w:rPr>
          <w:rFonts w:hint="eastAsia" w:ascii="宋体" w:hAnsi="宋体" w:eastAsia="宋体" w:cs="宋体"/>
          <w:i w:val="0"/>
          <w:iCs w:val="0"/>
          <w:caps w:val="0"/>
          <w:color w:val="000000"/>
          <w:spacing w:val="0"/>
          <w:sz w:val="21"/>
          <w:szCs w:val="21"/>
          <w:highlight w:val="none"/>
          <w:shd w:val="clear" w:fill="FFFFFF"/>
          <w:lang w:val="en-US" w:eastAsia="zh-CN"/>
        </w:rPr>
        <w:t>纸质</w:t>
      </w:r>
      <w:r>
        <w:rPr>
          <w:rFonts w:hint="eastAsia" w:ascii="宋体" w:hAnsi="宋体" w:eastAsia="宋体" w:cs="宋体"/>
          <w:i w:val="0"/>
          <w:iCs w:val="0"/>
          <w:caps w:val="0"/>
          <w:color w:val="000000"/>
          <w:spacing w:val="0"/>
          <w:sz w:val="21"/>
          <w:szCs w:val="21"/>
          <w:highlight w:val="none"/>
          <w:shd w:val="clear" w:fill="FFFFFF"/>
          <w:lang w:eastAsia="zh-CN"/>
        </w:rPr>
        <w:t>参选文件</w:t>
      </w:r>
      <w:r>
        <w:rPr>
          <w:rFonts w:hint="eastAsia" w:ascii="宋体" w:hAnsi="宋体" w:eastAsia="宋体" w:cs="宋体"/>
          <w:i w:val="0"/>
          <w:iCs w:val="0"/>
          <w:caps w:val="0"/>
          <w:color w:val="000000"/>
          <w:spacing w:val="0"/>
          <w:sz w:val="21"/>
          <w:szCs w:val="21"/>
          <w:highlight w:val="none"/>
          <w:shd w:val="clear" w:fill="FFFFFF"/>
        </w:rPr>
        <w:t>，请提前安排时间邮寄，务必保证</w:t>
      </w:r>
      <w:r>
        <w:rPr>
          <w:rFonts w:hint="eastAsia" w:ascii="宋体" w:hAnsi="宋体" w:eastAsia="宋体" w:cs="宋体"/>
          <w:i w:val="0"/>
          <w:iCs w:val="0"/>
          <w:caps w:val="0"/>
          <w:color w:val="000000"/>
          <w:spacing w:val="0"/>
          <w:sz w:val="21"/>
          <w:szCs w:val="21"/>
          <w:highlight w:val="none"/>
          <w:shd w:val="clear" w:fill="FFFFFF"/>
          <w:lang w:eastAsia="zh-CN"/>
        </w:rPr>
        <w:t>参选文件</w:t>
      </w:r>
      <w:r>
        <w:rPr>
          <w:rFonts w:hint="eastAsia" w:ascii="宋体" w:hAnsi="宋体" w:eastAsia="宋体" w:cs="宋体"/>
          <w:i w:val="0"/>
          <w:iCs w:val="0"/>
          <w:caps w:val="0"/>
          <w:color w:val="000000"/>
          <w:spacing w:val="0"/>
          <w:sz w:val="21"/>
          <w:szCs w:val="21"/>
          <w:highlight w:val="none"/>
          <w:shd w:val="clear" w:fill="FFFFFF"/>
        </w:rPr>
        <w:t>于</w:t>
      </w:r>
      <w:r>
        <w:rPr>
          <w:rFonts w:hint="eastAsia" w:ascii="宋体" w:hAnsi="宋体" w:eastAsia="宋体" w:cs="宋体"/>
          <w:i w:val="0"/>
          <w:iCs w:val="0"/>
          <w:caps w:val="0"/>
          <w:color w:val="000000"/>
          <w:spacing w:val="0"/>
          <w:sz w:val="21"/>
          <w:szCs w:val="21"/>
          <w:highlight w:val="none"/>
          <w:shd w:val="clear" w:fill="FFFFFF"/>
          <w:lang w:val="en-US" w:eastAsia="zh-CN"/>
        </w:rPr>
        <w:t>递交</w:t>
      </w:r>
      <w:r>
        <w:rPr>
          <w:rFonts w:hint="eastAsia" w:ascii="宋体" w:hAnsi="宋体" w:eastAsia="宋体" w:cs="宋体"/>
          <w:i w:val="0"/>
          <w:iCs w:val="0"/>
          <w:caps w:val="0"/>
          <w:color w:val="000000"/>
          <w:spacing w:val="0"/>
          <w:sz w:val="21"/>
          <w:szCs w:val="21"/>
          <w:highlight w:val="none"/>
          <w:shd w:val="clear" w:fill="FFFFFF"/>
          <w:lang w:eastAsia="zh-CN"/>
        </w:rPr>
        <w:t>参选文件</w:t>
      </w:r>
      <w:r>
        <w:rPr>
          <w:rFonts w:hint="eastAsia" w:ascii="宋体" w:hAnsi="宋体" w:eastAsia="宋体" w:cs="宋体"/>
          <w:i w:val="0"/>
          <w:iCs w:val="0"/>
          <w:caps w:val="0"/>
          <w:color w:val="000000"/>
          <w:spacing w:val="0"/>
          <w:sz w:val="21"/>
          <w:szCs w:val="21"/>
          <w:highlight w:val="none"/>
          <w:shd w:val="clear" w:fill="FFFFFF"/>
        </w:rPr>
        <w:t>截止时间前到达上述地址（以签收时间为准），并及时将</w:t>
      </w:r>
      <w:r>
        <w:rPr>
          <w:rFonts w:hint="eastAsia" w:ascii="宋体" w:hAnsi="宋体" w:cs="宋体"/>
          <w:i w:val="0"/>
          <w:iCs w:val="0"/>
          <w:caps w:val="0"/>
          <w:color w:val="000000"/>
          <w:spacing w:val="0"/>
          <w:sz w:val="21"/>
          <w:szCs w:val="21"/>
          <w:highlight w:val="none"/>
          <w:shd w:val="clear" w:fill="FFFFFF"/>
          <w:lang w:eastAsia="zh-CN"/>
        </w:rPr>
        <w:t>“</w:t>
      </w:r>
      <w:r>
        <w:rPr>
          <w:rFonts w:hint="eastAsia" w:ascii="宋体" w:hAnsi="宋体" w:cs="宋体"/>
          <w:i w:val="0"/>
          <w:iCs w:val="0"/>
          <w:caps w:val="0"/>
          <w:color w:val="000000"/>
          <w:spacing w:val="0"/>
          <w:sz w:val="21"/>
          <w:szCs w:val="21"/>
          <w:highlight w:val="none"/>
          <w:shd w:val="clear" w:fill="FFFFFF"/>
          <w:lang w:val="en-US" w:eastAsia="zh-CN"/>
        </w:rPr>
        <w:t>项目名称+快递单号</w:t>
      </w:r>
      <w:r>
        <w:rPr>
          <w:rFonts w:hint="eastAsia" w:ascii="宋体" w:hAnsi="宋体" w:cs="宋体"/>
          <w:i w:val="0"/>
          <w:iCs w:val="0"/>
          <w:caps w:val="0"/>
          <w:color w:val="000000"/>
          <w:spacing w:val="0"/>
          <w:sz w:val="21"/>
          <w:szCs w:val="21"/>
          <w:highlight w:val="none"/>
          <w:shd w:val="clear" w:fill="FFFFFF"/>
          <w:lang w:eastAsia="zh-CN"/>
        </w:rPr>
        <w:t>”</w:t>
      </w:r>
      <w:r>
        <w:rPr>
          <w:rFonts w:hint="eastAsia" w:ascii="宋体" w:hAnsi="宋体" w:eastAsia="宋体" w:cs="宋体"/>
          <w:i w:val="0"/>
          <w:iCs w:val="0"/>
          <w:caps w:val="0"/>
          <w:color w:val="000000"/>
          <w:spacing w:val="0"/>
          <w:sz w:val="21"/>
          <w:szCs w:val="21"/>
          <w:highlight w:val="none"/>
          <w:shd w:val="clear" w:fill="FFFFFF"/>
        </w:rPr>
        <w:t>发送至</w:t>
      </w:r>
      <w:r>
        <w:rPr>
          <w:rFonts w:hint="eastAsia" w:ascii="宋体" w:hAnsi="宋体" w:cs="宋体"/>
          <w:i w:val="0"/>
          <w:iCs w:val="0"/>
          <w:caps w:val="0"/>
          <w:color w:val="000000"/>
          <w:spacing w:val="0"/>
          <w:sz w:val="21"/>
          <w:szCs w:val="21"/>
          <w:highlight w:val="none"/>
          <w:shd w:val="clear" w:fill="FFFFFF"/>
          <w:lang w:eastAsia="zh-CN"/>
        </w:rPr>
        <w:t>比选人</w:t>
      </w:r>
      <w:r>
        <w:rPr>
          <w:rFonts w:hint="eastAsia" w:ascii="宋体" w:hAnsi="宋体" w:eastAsia="宋体" w:cs="宋体"/>
          <w:i w:val="0"/>
          <w:iCs w:val="0"/>
          <w:caps w:val="0"/>
          <w:color w:val="000000"/>
          <w:spacing w:val="0"/>
          <w:sz w:val="21"/>
          <w:szCs w:val="21"/>
          <w:highlight w:val="none"/>
          <w:shd w:val="clear" w:fill="FFFFFF"/>
        </w:rPr>
        <w:t>邮箱：zcgs@gzzcs.com</w:t>
      </w:r>
      <w:r>
        <w:rPr>
          <w:rFonts w:hint="eastAsia" w:ascii="宋体" w:hAnsi="宋体" w:eastAsia="宋体" w:cs="宋体"/>
          <w:i w:val="0"/>
          <w:iCs w:val="0"/>
          <w:caps w:val="0"/>
          <w:color w:val="000000"/>
          <w:spacing w:val="0"/>
          <w:sz w:val="21"/>
          <w:szCs w:val="21"/>
          <w:highlight w:val="none"/>
          <w:shd w:val="clear" w:fill="FFFFFF"/>
          <w:lang w:eastAsia="zh-CN"/>
        </w:rPr>
        <w:t>。</w:t>
      </w:r>
      <w:r>
        <w:rPr>
          <w:rFonts w:hint="eastAsia" w:ascii="宋体" w:hAnsi="宋体" w:eastAsia="宋体" w:cs="宋体"/>
          <w:i w:val="0"/>
          <w:iCs w:val="0"/>
          <w:caps w:val="0"/>
          <w:color w:val="000000"/>
          <w:spacing w:val="0"/>
          <w:sz w:val="21"/>
          <w:szCs w:val="21"/>
          <w:highlight w:val="none"/>
          <w:shd w:val="clear" w:fill="FFFFFF"/>
          <w:lang w:eastAsia="zh-CN"/>
        </w:rPr>
        <w:fldChar w:fldCharType="begin"/>
      </w:r>
      <w:r>
        <w:rPr>
          <w:rFonts w:hint="eastAsia" w:ascii="宋体" w:hAnsi="宋体" w:eastAsia="宋体" w:cs="宋体"/>
          <w:i w:val="0"/>
          <w:iCs w:val="0"/>
          <w:caps w:val="0"/>
          <w:color w:val="000000"/>
          <w:spacing w:val="0"/>
          <w:sz w:val="21"/>
          <w:szCs w:val="21"/>
          <w:highlight w:val="none"/>
          <w:shd w:val="clear" w:fill="FFFFFF"/>
          <w:lang w:eastAsia="zh-CN"/>
        </w:rPr>
        <w:instrText xml:space="preserve"> = 3 \* GB3 \* MERGEFORMAT </w:instrText>
      </w:r>
      <w:r>
        <w:rPr>
          <w:rFonts w:hint="eastAsia" w:ascii="宋体" w:hAnsi="宋体" w:eastAsia="宋体" w:cs="宋体"/>
          <w:i w:val="0"/>
          <w:iCs w:val="0"/>
          <w:caps w:val="0"/>
          <w:color w:val="000000"/>
          <w:spacing w:val="0"/>
          <w:sz w:val="21"/>
          <w:szCs w:val="21"/>
          <w:highlight w:val="none"/>
          <w:shd w:val="clear" w:fill="FFFFFF"/>
          <w:lang w:eastAsia="zh-CN"/>
        </w:rPr>
        <w:fldChar w:fldCharType="separate"/>
      </w:r>
      <w:r>
        <w:rPr>
          <w:highlight w:val="none"/>
        </w:rPr>
        <w:t>③</w:t>
      </w:r>
      <w:r>
        <w:rPr>
          <w:rFonts w:hint="eastAsia" w:ascii="宋体" w:hAnsi="宋体" w:eastAsia="宋体" w:cs="宋体"/>
          <w:i w:val="0"/>
          <w:iCs w:val="0"/>
          <w:caps w:val="0"/>
          <w:color w:val="000000"/>
          <w:spacing w:val="0"/>
          <w:sz w:val="21"/>
          <w:szCs w:val="21"/>
          <w:highlight w:val="none"/>
          <w:shd w:val="clear" w:fill="FFFFFF"/>
          <w:lang w:eastAsia="zh-CN"/>
        </w:rPr>
        <w:fldChar w:fldCharType="end"/>
      </w:r>
      <w:r>
        <w:rPr>
          <w:rFonts w:hint="eastAsia" w:ascii="宋体" w:hAnsi="宋体" w:eastAsia="宋体" w:cs="宋体"/>
          <w:szCs w:val="21"/>
          <w:highlight w:val="none"/>
          <w:lang w:val="en-US" w:eastAsia="zh-CN"/>
        </w:rPr>
        <w:t>因邮寄导致参选文件未能及时送达，以及邮寄过程中产生的其他一切后果均由参选人自行承担，比选人和采购单位不负任何责任。</w:t>
      </w:r>
    </w:p>
    <w:p>
      <w:pPr>
        <w:pageBreakBefore w:val="0"/>
        <w:widowControl w:val="0"/>
        <w:kinsoku/>
        <w:wordWrap/>
        <w:overflowPunct/>
        <w:topLinePunct w:val="0"/>
        <w:bidi w:val="0"/>
        <w:spacing w:line="360" w:lineRule="auto"/>
        <w:textAlignment w:val="auto"/>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八、</w:t>
      </w:r>
      <w:r>
        <w:rPr>
          <w:rFonts w:hint="eastAsia" w:ascii="宋体" w:hAnsi="宋体" w:eastAsia="宋体" w:cs="宋体"/>
          <w:b/>
          <w:bCs/>
          <w:szCs w:val="21"/>
          <w:highlight w:val="none"/>
        </w:rPr>
        <w:t>比选人及采购单位联系方式</w:t>
      </w:r>
    </w:p>
    <w:bookmarkEnd w:id="0"/>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（一）比选人信息</w:t>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比选人名称：</w:t>
      </w:r>
      <w:r>
        <w:rPr>
          <w:rFonts w:hint="eastAsia" w:ascii="宋体" w:hAnsi="宋体" w:eastAsia="宋体" w:cs="宋体"/>
          <w:szCs w:val="21"/>
          <w:highlight w:val="none"/>
          <w:lang w:eastAsia="zh-CN"/>
        </w:rPr>
        <w:t>广州市智采资源管理服务有限公司</w:t>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项目联系人：</w:t>
      </w:r>
      <w:r>
        <w:rPr>
          <w:rFonts w:hint="eastAsia" w:ascii="Times New Roman" w:hAnsi="Times New Roman" w:eastAsia="宋体" w:cs="Times New Roman"/>
          <w:sz w:val="21"/>
          <w:szCs w:val="24"/>
          <w:highlight w:val="none"/>
          <w:lang w:val="en-US" w:eastAsia="zh-Hans"/>
        </w:rPr>
        <w:t>何小姐</w:t>
      </w:r>
      <w:r>
        <w:rPr>
          <w:rFonts w:hint="eastAsia" w:ascii="Times New Roman" w:hAnsi="Times New Roman" w:eastAsia="宋体" w:cs="Times New Roman"/>
          <w:sz w:val="21"/>
          <w:szCs w:val="24"/>
          <w:highlight w:val="none"/>
          <w:lang w:val="en-US" w:eastAsia="zh-CN"/>
        </w:rPr>
        <w:t>（投标登记咨询）、</w:t>
      </w:r>
      <w:r>
        <w:rPr>
          <w:rFonts w:hint="eastAsia" w:ascii="Times New Roman" w:hAnsi="Times New Roman" w:eastAsia="宋体" w:cs="Times New Roman"/>
          <w:sz w:val="21"/>
          <w:szCs w:val="24"/>
          <w:highlight w:val="none"/>
          <w:lang w:val="en-US" w:eastAsia="zh-Hans"/>
        </w:rPr>
        <w:t>卢先生</w:t>
      </w:r>
      <w:r>
        <w:rPr>
          <w:rFonts w:hint="eastAsia" w:ascii="Times New Roman" w:hAnsi="Times New Roman" w:eastAsia="宋体" w:cs="Times New Roman"/>
          <w:sz w:val="21"/>
          <w:szCs w:val="24"/>
          <w:highlight w:val="none"/>
          <w:lang w:val="en-US" w:eastAsia="zh-CN"/>
        </w:rPr>
        <w:t>（采购文件咨询）</w:t>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020-81977069</w:t>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联系地址：</w:t>
      </w:r>
      <w:r>
        <w:rPr>
          <w:rFonts w:hint="eastAsia" w:ascii="宋体" w:hAnsi="宋体" w:eastAsia="宋体" w:cs="宋体"/>
          <w:szCs w:val="21"/>
          <w:highlight w:val="none"/>
          <w:lang w:eastAsia="zh-CN"/>
        </w:rPr>
        <w:t>广州市越秀区大沙头路33号东湖</w:t>
      </w:r>
      <w:r>
        <w:rPr>
          <w:rFonts w:hint="eastAsia" w:ascii="宋体" w:hAnsi="宋体" w:eastAsia="宋体" w:cs="宋体"/>
          <w:szCs w:val="21"/>
          <w:highlight w:val="none"/>
          <w:lang w:val="en-US" w:eastAsia="zh-CN"/>
        </w:rPr>
        <w:t>商业</w:t>
      </w:r>
      <w:r>
        <w:rPr>
          <w:rFonts w:hint="eastAsia" w:ascii="宋体" w:hAnsi="宋体" w:eastAsia="宋体" w:cs="宋体"/>
          <w:szCs w:val="21"/>
          <w:highlight w:val="none"/>
          <w:lang w:eastAsia="zh-CN"/>
        </w:rPr>
        <w:t>广场五楼</w:t>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电子邮箱：</w:t>
      </w:r>
      <w:r>
        <w:rPr>
          <w:rFonts w:hint="eastAsia" w:ascii="宋体" w:hAnsi="宋体" w:eastAsia="宋体" w:cs="宋体"/>
          <w:highlight w:val="none"/>
          <w:lang w:eastAsia="zh-CN"/>
        </w:rPr>
        <w:t>zcgs@gzzcs.com</w:t>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（二）</w:t>
      </w:r>
      <w:r>
        <w:rPr>
          <w:rFonts w:hint="eastAsia" w:ascii="宋体" w:hAnsi="宋体" w:eastAsia="宋体" w:cs="宋体"/>
          <w:szCs w:val="21"/>
          <w:highlight w:val="none"/>
          <w:lang w:val="en-US" w:eastAsia="zh-CN"/>
        </w:rPr>
        <w:t>采购单位（</w:t>
      </w:r>
      <w:r>
        <w:rPr>
          <w:rFonts w:hint="eastAsia" w:ascii="宋体" w:hAnsi="宋体" w:eastAsia="宋体" w:cs="宋体"/>
          <w:szCs w:val="21"/>
          <w:highlight w:val="none"/>
        </w:rPr>
        <w:t>委托人</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信息</w:t>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szCs w:val="20"/>
          <w:highlight w:val="none"/>
        </w:rPr>
        <w:t>采购单位名称</w:t>
      </w:r>
      <w:r>
        <w:rPr>
          <w:rFonts w:hint="eastAsia" w:ascii="宋体" w:hAnsi="宋体" w:eastAsia="宋体" w:cs="宋体"/>
          <w:color w:val="auto"/>
          <w:szCs w:val="21"/>
          <w:highlight w:val="none"/>
        </w:rPr>
        <w:t>：广州长运冷链服务有限公司</w:t>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项目联系人：郭小姐</w:t>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联系电话：13826460014</w:t>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联系</w:t>
      </w:r>
      <w:r>
        <w:rPr>
          <w:rFonts w:hint="eastAsia" w:ascii="宋体" w:hAnsi="宋体" w:eastAsia="宋体" w:cs="宋体"/>
          <w:color w:val="auto"/>
          <w:szCs w:val="21"/>
          <w:highlight w:val="none"/>
        </w:rPr>
        <w:t>地址：广州市天河区天源路933-939号</w:t>
      </w:r>
    </w:p>
    <w:p>
      <w:pPr>
        <w:pageBreakBefore w:val="0"/>
        <w:widowControl w:val="0"/>
        <w:kinsoku/>
        <w:wordWrap/>
        <w:overflowPunct/>
        <w:topLinePunct w:val="0"/>
        <w:bidi w:val="0"/>
        <w:spacing w:line="360" w:lineRule="auto"/>
        <w:ind w:right="210"/>
        <w:jc w:val="right"/>
        <w:textAlignment w:val="auto"/>
        <w:rPr>
          <w:rFonts w:hint="eastAsia" w:ascii="宋体" w:hAnsi="宋体" w:eastAsia="宋体" w:cs="宋体"/>
          <w:szCs w:val="21"/>
          <w:highlight w:val="none"/>
        </w:rPr>
      </w:pPr>
    </w:p>
    <w:p>
      <w:pPr>
        <w:pageBreakBefore w:val="0"/>
        <w:widowControl w:val="0"/>
        <w:kinsoku/>
        <w:wordWrap/>
        <w:overflowPunct/>
        <w:topLinePunct w:val="0"/>
        <w:bidi w:val="0"/>
        <w:spacing w:line="360" w:lineRule="auto"/>
        <w:ind w:right="210"/>
        <w:jc w:val="righ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发布人：</w:t>
      </w:r>
      <w:r>
        <w:rPr>
          <w:rFonts w:hint="eastAsia" w:ascii="宋体" w:hAnsi="宋体" w:eastAsia="宋体" w:cs="宋体"/>
          <w:szCs w:val="21"/>
          <w:highlight w:val="none"/>
          <w:lang w:eastAsia="zh-CN"/>
        </w:rPr>
        <w:t>广州市智采资源管理服务有限公司</w:t>
      </w:r>
    </w:p>
    <w:p>
      <w:pPr>
        <w:pageBreakBefore w:val="0"/>
        <w:widowControl w:val="0"/>
        <w:kinsoku/>
        <w:wordWrap/>
        <w:overflowPunct/>
        <w:topLinePunct w:val="0"/>
        <w:bidi w:val="0"/>
        <w:spacing w:line="360" w:lineRule="auto"/>
        <w:ind w:right="210"/>
        <w:jc w:val="right"/>
        <w:textAlignment w:val="auto"/>
        <w:rPr>
          <w:rFonts w:hint="eastAsia" w:ascii="宋体" w:hAnsi="宋体" w:eastAsia="宋体" w:cs="宋体"/>
          <w:bCs/>
          <w:color w:val="FF0000"/>
          <w:szCs w:val="21"/>
          <w:highlight w:val="none"/>
        </w:rPr>
      </w:pPr>
      <w:r>
        <w:rPr>
          <w:rFonts w:hint="eastAsia" w:ascii="宋体" w:hAnsi="宋体" w:eastAsia="宋体" w:cs="宋体"/>
          <w:color w:val="auto"/>
          <w:szCs w:val="21"/>
          <w:highlight w:val="none"/>
        </w:rPr>
        <w:t>发布时间：</w:t>
      </w:r>
      <w:r>
        <w:rPr>
          <w:rFonts w:hint="eastAsia" w:ascii="宋体" w:hAnsi="宋体" w:eastAsia="宋体" w:cs="宋体"/>
          <w:bCs/>
          <w:color w:val="auto"/>
          <w:szCs w:val="21"/>
          <w:highlight w:val="none"/>
          <w:lang w:eastAsia="zh-CN"/>
        </w:rPr>
        <w:t>2023</w:t>
      </w:r>
      <w:r>
        <w:rPr>
          <w:rFonts w:hint="eastAsia" w:ascii="宋体" w:hAnsi="宋体" w:eastAsia="宋体" w:cs="宋体"/>
          <w:bCs/>
          <w:color w:val="auto"/>
          <w:szCs w:val="21"/>
          <w:highlight w:val="none"/>
        </w:rPr>
        <w:t>年</w:t>
      </w:r>
      <w:r>
        <w:rPr>
          <w:rFonts w:hint="eastAsia" w:ascii="宋体" w:hAnsi="宋体" w:cs="宋体"/>
          <w:bCs/>
          <w:color w:val="auto"/>
          <w:szCs w:val="21"/>
          <w:highlight w:val="none"/>
          <w:lang w:val="en-US" w:eastAsia="zh-CN"/>
        </w:rPr>
        <w:t>11</w:t>
      </w:r>
      <w:r>
        <w:rPr>
          <w:rFonts w:hint="eastAsia" w:ascii="宋体" w:hAnsi="宋体" w:eastAsia="宋体" w:cs="宋体"/>
          <w:bCs/>
          <w:color w:val="auto"/>
          <w:szCs w:val="21"/>
          <w:highlight w:val="none"/>
        </w:rPr>
        <w:t>月</w:t>
      </w:r>
      <w:r>
        <w:rPr>
          <w:rFonts w:hint="eastAsia" w:ascii="宋体" w:hAnsi="宋体" w:cs="宋体"/>
          <w:bCs/>
          <w:color w:val="auto"/>
          <w:szCs w:val="21"/>
          <w:highlight w:val="none"/>
          <w:lang w:val="en-US" w:eastAsia="zh-CN"/>
        </w:rPr>
        <w:t>8</w:t>
      </w:r>
      <w:r>
        <w:rPr>
          <w:rFonts w:hint="eastAsia" w:ascii="宋体" w:hAnsi="宋体" w:eastAsia="宋体" w:cs="宋体"/>
          <w:bCs/>
          <w:color w:val="auto"/>
          <w:szCs w:val="21"/>
          <w:highlight w:val="none"/>
        </w:rPr>
        <w:t>日</w:t>
      </w:r>
    </w:p>
    <w:p>
      <w:pPr>
        <w:pageBreakBefore w:val="0"/>
        <w:widowControl w:val="0"/>
        <w:kinsoku/>
        <w:wordWrap/>
        <w:overflowPunct/>
        <w:topLinePunct w:val="0"/>
        <w:bidi w:val="0"/>
        <w:spacing w:line="360" w:lineRule="auto"/>
        <w:textAlignment w:val="auto"/>
        <w:rPr>
          <w:rFonts w:hint="eastAsia" w:ascii="宋体" w:hAnsi="宋体" w:eastAsia="宋体" w:cs="宋体"/>
          <w:b/>
          <w:bCs/>
          <w:szCs w:val="21"/>
          <w:u w:val="single"/>
        </w:rPr>
      </w:pPr>
      <w:r>
        <w:rPr>
          <w:rFonts w:hint="eastAsia" w:ascii="宋体" w:hAnsi="宋体" w:eastAsia="宋体" w:cs="宋体"/>
          <w:b/>
          <w:bCs/>
          <w:szCs w:val="21"/>
          <w:u w:val="single"/>
        </w:rPr>
        <w:t>比选公告附件：获取比选文件登记表</w:t>
      </w:r>
    </w:p>
    <w:p>
      <w:pPr>
        <w:pageBreakBefore w:val="0"/>
        <w:widowControl w:val="0"/>
        <w:kinsoku/>
        <w:wordWrap/>
        <w:overflowPunct/>
        <w:topLinePunct w:val="0"/>
        <w:bidi w:val="0"/>
        <w:jc w:val="center"/>
        <w:textAlignment w:val="auto"/>
        <w:rPr>
          <w:rFonts w:hint="eastAsia" w:ascii="宋体" w:hAnsi="宋体" w:eastAsia="宋体" w:cs="宋体"/>
          <w:b/>
          <w:bCs/>
          <w:sz w:val="36"/>
          <w:szCs w:val="40"/>
        </w:rPr>
      </w:pPr>
      <w:r>
        <w:rPr>
          <w:rFonts w:hint="eastAsia" w:ascii="宋体" w:hAnsi="宋体" w:eastAsia="宋体" w:cs="宋体"/>
          <w:b/>
          <w:bCs/>
          <w:szCs w:val="21"/>
          <w:u w:val="single"/>
        </w:rPr>
        <w:br w:type="page"/>
      </w:r>
      <w:r>
        <w:rPr>
          <w:rFonts w:hint="eastAsia" w:ascii="宋体" w:hAnsi="宋体" w:eastAsia="宋体" w:cs="宋体"/>
          <w:b/>
          <w:bCs/>
          <w:sz w:val="36"/>
          <w:szCs w:val="40"/>
        </w:rPr>
        <w:t>获取比选文件登记表</w:t>
      </w:r>
    </w:p>
    <w:p>
      <w:pPr>
        <w:pageBreakBefore w:val="0"/>
        <w:widowControl w:val="0"/>
        <w:kinsoku/>
        <w:wordWrap/>
        <w:overflowPunct/>
        <w:topLinePunct w:val="0"/>
        <w:bidi w:val="0"/>
        <w:jc w:val="center"/>
        <w:textAlignment w:val="auto"/>
        <w:rPr>
          <w:rFonts w:hint="eastAsia" w:ascii="宋体" w:hAnsi="宋体" w:eastAsia="宋体" w:cs="宋体"/>
          <w:sz w:val="22"/>
        </w:rPr>
      </w:pPr>
      <w:r>
        <w:rPr>
          <w:rFonts w:hint="eastAsia" w:ascii="宋体" w:hAnsi="宋体" w:eastAsia="宋体" w:cs="宋体"/>
          <w:sz w:val="22"/>
        </w:rPr>
        <w:t>（请认真填写以下所有资料，并保证信息的完整性和准确性）</w:t>
      </w:r>
    </w:p>
    <w:tbl>
      <w:tblPr>
        <w:tblStyle w:val="3"/>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项目名称</w:t>
            </w:r>
          </w:p>
        </w:tc>
        <w:tc>
          <w:tcPr>
            <w:tcW w:w="7974" w:type="dxa"/>
            <w:gridSpan w:val="4"/>
            <w:tcBorders>
              <w:top w:val="single" w:color="auto" w:sz="12" w:space="0"/>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项目编号</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lang w:val="en-US" w:eastAsia="zh-CN"/>
              </w:rPr>
            </w:pPr>
            <w:r>
              <w:rPr>
                <w:rFonts w:hint="eastAsia" w:ascii="宋体" w:hAnsi="宋体" w:eastAsia="宋体" w:cs="宋体"/>
                <w:b/>
                <w:bCs/>
                <w:sz w:val="24"/>
                <w:lang w:eastAsia="zh-CN"/>
              </w:rPr>
              <w:t>获取</w:t>
            </w:r>
            <w:r>
              <w:rPr>
                <w:rFonts w:hint="eastAsia" w:ascii="宋体" w:hAnsi="宋体" w:eastAsia="宋体" w:cs="宋体"/>
                <w:b/>
                <w:bCs/>
                <w:sz w:val="24"/>
                <w:lang w:val="en-US" w:eastAsia="zh-CN"/>
              </w:rPr>
              <w:t>比选</w:t>
            </w:r>
          </w:p>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lang w:val="en-US" w:eastAsia="zh-CN"/>
              </w:rPr>
              <w:t>文件</w:t>
            </w:r>
            <w:r>
              <w:rPr>
                <w:rFonts w:hint="eastAsia" w:ascii="宋体" w:hAnsi="宋体" w:eastAsia="宋体" w:cs="宋体"/>
                <w:b/>
                <w:bCs/>
                <w:sz w:val="24"/>
              </w:rPr>
              <w:t>日期</w:t>
            </w:r>
          </w:p>
        </w:tc>
        <w:tc>
          <w:tcPr>
            <w:tcW w:w="2564" w:type="dxa"/>
            <w:tcBorders>
              <w:right w:val="single" w:color="auto" w:sz="12" w:space="0"/>
            </w:tcBorders>
            <w:noWrap w:val="0"/>
            <w:vAlign w:val="center"/>
          </w:tcPr>
          <w:p>
            <w:pPr>
              <w:pageBreakBefore w:val="0"/>
              <w:widowControl w:val="0"/>
              <w:kinsoku/>
              <w:wordWrap/>
              <w:overflowPunct/>
              <w:topLinePunct w:val="0"/>
              <w:bidi w:val="0"/>
              <w:jc w:val="right"/>
              <w:textAlignment w:val="auto"/>
              <w:rPr>
                <w:rFonts w:hint="eastAsia" w:ascii="宋体" w:hAnsi="宋体" w:eastAsia="宋体" w:cs="宋体"/>
                <w:sz w:val="24"/>
              </w:rPr>
            </w:pPr>
            <w:r>
              <w:rPr>
                <w:rFonts w:hint="eastAsia" w:ascii="宋体" w:hAnsi="宋体" w:eastAsia="宋体" w:cs="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lang w:eastAsia="zh-CN"/>
              </w:rPr>
              <w:t>获取</w:t>
            </w:r>
            <w:r>
              <w:rPr>
                <w:rFonts w:hint="eastAsia" w:ascii="宋体" w:hAnsi="宋体" w:eastAsia="宋体" w:cs="宋体"/>
                <w:b/>
                <w:bCs/>
                <w:sz w:val="24"/>
                <w:lang w:val="en-US" w:eastAsia="zh-CN"/>
              </w:rPr>
              <w:t>比选</w:t>
            </w:r>
            <w:r>
              <w:rPr>
                <w:rFonts w:hint="eastAsia" w:ascii="宋体" w:hAnsi="宋体" w:eastAsia="宋体" w:cs="宋体"/>
                <w:b/>
                <w:bCs/>
                <w:sz w:val="24"/>
              </w:rPr>
              <w:t>文件</w:t>
            </w:r>
          </w:p>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单位全称</w:t>
            </w:r>
          </w:p>
          <w:p>
            <w:pPr>
              <w:pageBreakBefore w:val="0"/>
              <w:widowControl w:val="0"/>
              <w:kinsoku/>
              <w:wordWrap/>
              <w:overflowPunct/>
              <w:topLinePunct w:val="0"/>
              <w:bidi w:val="0"/>
              <w:jc w:val="center"/>
              <w:textAlignment w:val="auto"/>
              <w:rPr>
                <w:rFonts w:hint="eastAsia" w:ascii="宋体" w:hAnsi="宋体" w:eastAsia="宋体" w:cs="宋体"/>
                <w:sz w:val="24"/>
              </w:rPr>
            </w:pPr>
            <w:r>
              <w:rPr>
                <w:rFonts w:hint="eastAsia" w:ascii="宋体" w:hAnsi="宋体" w:eastAsia="宋体" w:cs="宋体"/>
                <w:b/>
                <w:bCs/>
                <w:sz w:val="24"/>
              </w:rPr>
              <w:t>（注册名称）</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lang w:eastAsia="zh-CN"/>
              </w:rPr>
              <w:t>包组</w:t>
            </w:r>
            <w:r>
              <w:rPr>
                <w:rFonts w:hint="eastAsia" w:ascii="宋体" w:hAnsi="宋体" w:eastAsia="宋体" w:cs="宋体"/>
                <w:b/>
                <w:bCs/>
                <w:sz w:val="24"/>
              </w:rPr>
              <w:t>号</w:t>
            </w:r>
          </w:p>
          <w:p>
            <w:pPr>
              <w:pageBreakBefore w:val="0"/>
              <w:widowControl w:val="0"/>
              <w:kinsoku/>
              <w:wordWrap/>
              <w:overflowPunct/>
              <w:topLinePunct w:val="0"/>
              <w:bidi w:val="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如未分包</w:t>
            </w:r>
          </w:p>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18"/>
                <w:szCs w:val="18"/>
              </w:rPr>
              <w:t>无需填写</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统一社会</w:t>
            </w:r>
          </w:p>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信用代码</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法定代表人姓名</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注册地址</w:t>
            </w:r>
          </w:p>
        </w:tc>
        <w:tc>
          <w:tcPr>
            <w:tcW w:w="7974" w:type="dxa"/>
            <w:gridSpan w:val="4"/>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联系人姓名</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联系电话（手机）</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电子邮箱</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联系电话（固话）</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lang w:val="en-US" w:eastAsia="zh-CN"/>
              </w:rPr>
              <w:t>获取比选</w:t>
            </w:r>
            <w:r>
              <w:rPr>
                <w:rFonts w:hint="eastAsia" w:ascii="宋体" w:hAnsi="宋体" w:eastAsia="宋体" w:cs="宋体"/>
                <w:b/>
                <w:bCs/>
                <w:sz w:val="24"/>
              </w:rPr>
              <w:t>文件</w:t>
            </w:r>
          </w:p>
          <w:p>
            <w:pPr>
              <w:pageBreakBefore w:val="0"/>
              <w:widowControl w:val="0"/>
              <w:kinsoku/>
              <w:wordWrap/>
              <w:overflowPunct/>
              <w:topLinePunct w:val="0"/>
              <w:bidi w:val="0"/>
              <w:jc w:val="center"/>
              <w:textAlignment w:val="auto"/>
              <w:rPr>
                <w:rFonts w:hint="eastAsia" w:ascii="宋体" w:hAnsi="宋体" w:eastAsia="宋体" w:cs="宋体"/>
                <w:sz w:val="24"/>
              </w:rPr>
            </w:pPr>
            <w:r>
              <w:rPr>
                <w:rFonts w:hint="eastAsia" w:ascii="宋体" w:hAnsi="宋体" w:eastAsia="宋体" w:cs="宋体"/>
                <w:b/>
                <w:bCs/>
                <w:sz w:val="24"/>
              </w:rPr>
              <w:t>登记资料</w:t>
            </w:r>
          </w:p>
        </w:tc>
        <w:tc>
          <w:tcPr>
            <w:tcW w:w="7974" w:type="dxa"/>
            <w:gridSpan w:val="4"/>
            <w:tcBorders>
              <w:right w:val="single" w:color="auto" w:sz="12" w:space="0"/>
            </w:tcBorders>
            <w:noWrap w:val="0"/>
            <w:vAlign w:val="center"/>
          </w:tcPr>
          <w:p>
            <w:pPr>
              <w:pStyle w:val="6"/>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 营业执照等副本复印件和组织机构代码证复印件和税务登记证复印件，或三证合一执照。</w:t>
            </w:r>
          </w:p>
          <w:p>
            <w:pPr>
              <w:pStyle w:val="6"/>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Cs/>
                <w:sz w:val="24"/>
                <w:szCs w:val="24"/>
                <w:lang w:eastAsia="zh-CN"/>
              </w:rPr>
              <w:t>其他</w:t>
            </w:r>
            <w:r>
              <w:rPr>
                <w:rFonts w:hint="eastAsia" w:ascii="宋体" w:hAnsi="宋体" w:eastAsia="宋体" w:cs="宋体"/>
                <w:bCs/>
                <w:sz w:val="24"/>
                <w:szCs w:val="24"/>
              </w:rPr>
              <w:t>资格证明</w:t>
            </w:r>
            <w:r>
              <w:rPr>
                <w:rFonts w:hint="eastAsia" w:ascii="宋体" w:hAnsi="宋体" w:eastAsia="宋体" w:cs="宋体"/>
                <w:sz w:val="24"/>
                <w:szCs w:val="24"/>
              </w:rPr>
              <w:t>复印件：</w:t>
            </w:r>
          </w:p>
          <w:p>
            <w:pPr>
              <w:pStyle w:val="6"/>
              <w:pageBreakBefore w:val="0"/>
              <w:widowControl w:val="0"/>
              <w:kinsoku/>
              <w:wordWrap/>
              <w:overflowPunct/>
              <w:topLinePunct w:val="0"/>
              <w:bidi w:val="0"/>
              <w:spacing w:line="360" w:lineRule="auto"/>
              <w:ind w:left="360" w:firstLine="0" w:firstLineChars="0"/>
              <w:textAlignment w:val="auto"/>
              <w:rPr>
                <w:rFonts w:hint="eastAsia" w:ascii="宋体" w:hAnsi="宋体" w:eastAsia="宋体" w:cs="宋体"/>
                <w:sz w:val="13"/>
                <w:szCs w:val="13"/>
              </w:rPr>
            </w:pPr>
          </w:p>
          <w:p>
            <w:pPr>
              <w:pStyle w:val="6"/>
              <w:pageBreakBefore w:val="0"/>
              <w:widowControl w:val="0"/>
              <w:kinsoku/>
              <w:wordWrap/>
              <w:overflowPunct/>
              <w:topLinePunct w:val="0"/>
              <w:bidi w:val="0"/>
              <w:spacing w:line="0" w:lineRule="atLeast"/>
              <w:ind w:left="357"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备注</w:t>
            </w:r>
          </w:p>
        </w:tc>
        <w:tc>
          <w:tcPr>
            <w:tcW w:w="7974" w:type="dxa"/>
            <w:gridSpan w:val="4"/>
            <w:tcBorders>
              <w:bottom w:val="single" w:color="auto" w:sz="12" w:space="0"/>
              <w:right w:val="single" w:color="auto" w:sz="12" w:space="0"/>
            </w:tcBorders>
            <w:noWrap w:val="0"/>
            <w:vAlign w:val="center"/>
          </w:tcPr>
          <w:p>
            <w:pPr>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请准确填写有效的邮箱地址，比选人</w:t>
            </w:r>
            <w:r>
              <w:rPr>
                <w:rFonts w:hint="eastAsia" w:ascii="宋体" w:hAnsi="宋体" w:eastAsia="宋体" w:cs="宋体"/>
                <w:sz w:val="24"/>
                <w:lang w:val="en-US" w:eastAsia="zh-CN"/>
              </w:rPr>
              <w:t>将</w:t>
            </w:r>
            <w:r>
              <w:rPr>
                <w:rFonts w:hint="eastAsia" w:ascii="宋体" w:hAnsi="宋体" w:eastAsia="宋体" w:cs="宋体"/>
                <w:sz w:val="24"/>
              </w:rPr>
              <w:t>通过上述“电子邮箱”</w:t>
            </w:r>
            <w:r>
              <w:rPr>
                <w:rFonts w:hint="eastAsia" w:ascii="宋体" w:hAnsi="宋体" w:eastAsia="宋体" w:cs="宋体"/>
                <w:sz w:val="24"/>
                <w:lang w:val="en-US" w:eastAsia="zh-CN"/>
              </w:rPr>
              <w:t>把</w:t>
            </w:r>
            <w:r>
              <w:rPr>
                <w:rFonts w:hint="eastAsia" w:ascii="宋体" w:hAnsi="宋体" w:eastAsia="宋体" w:cs="宋体"/>
                <w:sz w:val="24"/>
              </w:rPr>
              <w:t>该项目</w:t>
            </w:r>
            <w:r>
              <w:rPr>
                <w:rFonts w:hint="eastAsia" w:ascii="宋体" w:hAnsi="宋体" w:eastAsia="宋体" w:cs="宋体"/>
                <w:sz w:val="24"/>
                <w:lang w:val="en-US" w:eastAsia="zh-CN"/>
              </w:rPr>
              <w:t>的</w:t>
            </w:r>
            <w:r>
              <w:rPr>
                <w:rFonts w:hint="eastAsia" w:ascii="宋体" w:hAnsi="宋体" w:eastAsia="宋体" w:cs="宋体"/>
                <w:sz w:val="24"/>
              </w:rPr>
              <w:t>相关文件发送至</w:t>
            </w:r>
            <w:r>
              <w:rPr>
                <w:rFonts w:hint="eastAsia" w:ascii="宋体" w:hAnsi="宋体" w:eastAsia="宋体" w:cs="宋体"/>
                <w:sz w:val="24"/>
                <w:lang w:val="en-US" w:eastAsia="zh-CN"/>
              </w:rPr>
              <w:t>获取比选</w:t>
            </w:r>
            <w:r>
              <w:rPr>
                <w:rFonts w:hint="eastAsia" w:ascii="宋体" w:hAnsi="宋体" w:eastAsia="宋体" w:cs="宋体"/>
                <w:sz w:val="24"/>
              </w:rPr>
              <w:t>文件单位并视为有效送达。</w:t>
            </w:r>
          </w:p>
        </w:tc>
      </w:tr>
    </w:tbl>
    <w:p>
      <w:bookmarkStart w:id="1" w:name="_GoBack"/>
      <w:bookmarkEnd w:id="1"/>
    </w:p>
    <w:sectPr>
      <w:pgSz w:w="11906" w:h="16838"/>
      <w:pgMar w:top="1440" w:right="1800" w:bottom="1440" w:left="1800" w:header="851" w:footer="850" w:gutter="0"/>
      <w:pgBorders>
        <w:top w:val="none" w:sz="0" w:space="0"/>
        <w:left w:val="none" w:sz="0" w:space="0"/>
        <w:bottom w:val="none" w:sz="0" w:space="0"/>
        <w:right w:val="none" w:sz="0" w:space="0"/>
      </w:pgBorders>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B1D71"/>
    <w:multiLevelType w:val="multilevel"/>
    <w:tmpl w:val="6F6B1D71"/>
    <w:lvl w:ilvl="0" w:tentative="0">
      <w:start w:val="1"/>
      <w:numFmt w:val="decimal"/>
      <w:lvlText w:val="%1．"/>
      <w:lvlJc w:val="left"/>
      <w:pPr>
        <w:ind w:left="360" w:hanging="360"/>
      </w:pPr>
      <w:rPr>
        <w:rFonts w:hint="default" w:ascii="宋体" w:hAnsi="宋体" w:eastAsia="宋体" w:cs="宋体"/>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YjRkNmZiNmU3ZTJiNjA0YjQ5NzUyODQ3MWRiN2MifQ=="/>
  </w:docVars>
  <w:rsids>
    <w:rsidRoot w:val="00000000"/>
    <w:rsid w:val="37030EC4"/>
    <w:rsid w:val="4BEF1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4"/>
    </w:rPr>
  </w:style>
  <w:style w:type="character" w:styleId="5">
    <w:name w:val="Hyperlink"/>
    <w:qFormat/>
    <w:uiPriority w:val="99"/>
    <w:rPr>
      <w:color w:val="0000FF"/>
      <w:u w:val="single"/>
    </w:rPr>
  </w:style>
  <w:style w:type="paragraph" w:styleId="6">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2023-05-17T03:00:00Z</dcterms:created>
  <dc:creator>Admin</dc:creator>
  <cp:lastModifiedBy>卢建勋</cp:lastModifiedBy>
  <dcterms:modified xsi:type="dcterms:W3CDTF">2023-11-07T08:19:26Z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D9BED4B10DAD4C2A8F1232872930D5A9_12</vt:lpwstr>
  </property>
</Properties>
</file>