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466" w:lineRule="exact"/>
        <w:ind w:left="2622"/>
        <w:rPr>
          <w:rFonts w:ascii="宋体" w:hAnsi="宋体" w:eastAsia="宋体" w:cs="宋体"/>
          <w:color w:val="auto"/>
          <w:sz w:val="11"/>
          <w:szCs w:val="11"/>
        </w:rPr>
      </w:pPr>
      <w:r>
        <w:rPr>
          <w:rFonts w:hint="eastAsia" w:ascii="宋体" w:hAnsi="宋体" w:eastAsia="宋体" w:cs="宋体"/>
          <w:color w:val="auto"/>
          <w:spacing w:val="5"/>
          <w:position w:val="5"/>
          <w:sz w:val="23"/>
          <w:szCs w:val="23"/>
        </w:rPr>
        <w:t>附录1资格审查条件(资质最低条件)</w:t>
      </w:r>
    </w:p>
    <w:tbl>
      <w:tblPr>
        <w:tblStyle w:val="5"/>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284" w:type="dxa"/>
          </w:tcPr>
          <w:p>
            <w:pPr>
              <w:spacing w:before="62" w:line="227" w:lineRule="auto"/>
              <w:ind w:left="3507"/>
              <w:rPr>
                <w:rFonts w:ascii="宋体" w:hAnsi="宋体" w:eastAsia="宋体" w:cs="宋体"/>
                <w:color w:val="auto"/>
                <w:sz w:val="23"/>
                <w:szCs w:val="23"/>
              </w:rPr>
            </w:pPr>
            <w:r>
              <w:rPr>
                <w:rFonts w:hint="eastAsia" w:ascii="宋体" w:hAnsi="宋体" w:eastAsia="宋体" w:cs="宋体"/>
                <w:color w:val="auto"/>
                <w:spacing w:val="10"/>
                <w:sz w:val="23"/>
                <w:szCs w:val="23"/>
              </w:rPr>
              <w:t>施</w:t>
            </w:r>
            <w:r>
              <w:rPr>
                <w:rFonts w:hint="eastAsia" w:ascii="宋体" w:hAnsi="宋体" w:eastAsia="宋体" w:cs="宋体"/>
                <w:color w:val="auto"/>
                <w:spacing w:val="9"/>
                <w:sz w:val="23"/>
                <w:szCs w:val="23"/>
              </w:rPr>
              <w:t>工企业资质等级要求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9284" w:type="dxa"/>
          </w:tcPr>
          <w:p>
            <w:pPr>
              <w:spacing w:before="221" w:line="466" w:lineRule="exact"/>
              <w:ind w:left="238"/>
              <w:rPr>
                <w:rFonts w:ascii="宋体" w:hAnsi="宋体" w:eastAsia="宋体" w:cs="宋体"/>
                <w:color w:val="auto"/>
                <w:sz w:val="23"/>
                <w:szCs w:val="23"/>
              </w:rPr>
            </w:pPr>
            <w:r>
              <w:rPr>
                <w:rFonts w:hint="eastAsia" w:ascii="宋体" w:hAnsi="宋体" w:eastAsia="宋体" w:cs="宋体"/>
                <w:color w:val="auto"/>
                <w:spacing w:val="18"/>
                <w:position w:val="17"/>
                <w:sz w:val="23"/>
                <w:szCs w:val="23"/>
              </w:rPr>
              <w:t>招</w:t>
            </w:r>
            <w:r>
              <w:rPr>
                <w:rFonts w:hint="eastAsia" w:ascii="宋体" w:hAnsi="宋体" w:eastAsia="宋体" w:cs="宋体"/>
                <w:color w:val="auto"/>
                <w:spacing w:val="17"/>
                <w:position w:val="17"/>
                <w:sz w:val="23"/>
                <w:szCs w:val="23"/>
              </w:rPr>
              <w:t>标</w:t>
            </w:r>
            <w:r>
              <w:rPr>
                <w:rFonts w:hint="eastAsia" w:ascii="宋体" w:hAnsi="宋体" w:eastAsia="宋体" w:cs="宋体"/>
                <w:color w:val="auto"/>
                <w:spacing w:val="9"/>
                <w:position w:val="17"/>
                <w:sz w:val="23"/>
                <w:szCs w:val="23"/>
              </w:rPr>
              <w:t>人应根据招标项目具体特点和实际情况进行资质的选择设置</w:t>
            </w:r>
          </w:p>
          <w:p>
            <w:pPr>
              <w:spacing w:before="221" w:line="466" w:lineRule="exact"/>
              <w:ind w:left="238"/>
              <w:rPr>
                <w:rFonts w:ascii="宋体" w:hAnsi="宋体" w:eastAsia="宋体" w:cs="宋体"/>
                <w:color w:val="auto"/>
                <w:spacing w:val="9"/>
                <w:position w:val="17"/>
                <w:sz w:val="23"/>
                <w:szCs w:val="23"/>
              </w:rPr>
            </w:pPr>
            <w:r>
              <w:rPr>
                <w:rFonts w:hint="eastAsia" w:ascii="宋体" w:hAnsi="宋体" w:eastAsia="宋体" w:cs="宋体"/>
                <w:color w:val="auto"/>
                <w:spacing w:val="9"/>
                <w:position w:val="17"/>
                <w:sz w:val="23"/>
                <w:szCs w:val="23"/>
              </w:rPr>
              <w:t>A 类 (港口工程)：港口与航道工程施工总承包三级（或以上）资质。</w:t>
            </w:r>
          </w:p>
          <w:p>
            <w:pPr>
              <w:spacing w:before="2" w:line="383" w:lineRule="auto"/>
              <w:ind w:left="2279" w:right="1530" w:hanging="3"/>
              <w:rPr>
                <w:rFonts w:ascii="宋体" w:hAnsi="宋体" w:eastAsia="宋体" w:cs="宋体"/>
                <w:color w:val="auto"/>
                <w:sz w:val="23"/>
                <w:szCs w:val="23"/>
              </w:rPr>
            </w:pPr>
          </w:p>
        </w:tc>
      </w:tr>
    </w:tbl>
    <w:p>
      <w:pPr>
        <w:spacing w:before="157" w:line="228" w:lineRule="auto"/>
        <w:outlineLvl w:val="1"/>
        <w:rPr>
          <w:rFonts w:ascii="宋体" w:hAnsi="宋体" w:eastAsia="宋体" w:cs="宋体"/>
          <w:color w:val="auto"/>
        </w:rPr>
      </w:pPr>
    </w:p>
    <w:p>
      <w:pPr>
        <w:rPr>
          <w:rFonts w:ascii="宋体" w:hAnsi="宋体" w:eastAsia="宋体" w:cs="宋体"/>
          <w:color w:val="auto"/>
        </w:rPr>
        <w:sectPr>
          <w:headerReference r:id="rId3" w:type="default"/>
          <w:footerReference r:id="rId4" w:type="default"/>
          <w:pgSz w:w="11900" w:h="16840"/>
          <w:pgMar w:top="947" w:right="1305" w:bottom="1084" w:left="1305" w:header="707" w:footer="923" w:gutter="0"/>
          <w:cols w:space="720" w:num="1"/>
        </w:sectPr>
      </w:pPr>
      <w:bookmarkStart w:id="0" w:name="_bookmark46"/>
      <w:bookmarkEnd w:id="0"/>
    </w:p>
    <w:p>
      <w:pPr>
        <w:spacing w:before="74" w:line="466" w:lineRule="exact"/>
        <w:ind w:left="1298"/>
        <w:outlineLvl w:val="1"/>
        <w:rPr>
          <w:rFonts w:ascii="宋体" w:hAnsi="宋体" w:eastAsia="宋体" w:cs="宋体"/>
          <w:color w:val="auto"/>
          <w:sz w:val="11"/>
          <w:szCs w:val="11"/>
        </w:rPr>
      </w:pPr>
      <w:r>
        <w:rPr>
          <w:rFonts w:hint="eastAsia" w:ascii="宋体" w:hAnsi="宋体" w:eastAsia="宋体" w:cs="宋体"/>
          <w:color w:val="auto"/>
          <w:spacing w:val="7"/>
          <w:position w:val="5"/>
          <w:sz w:val="23"/>
          <w:szCs w:val="23"/>
        </w:rPr>
        <w:t>附录2资格审查条件(项目负责人和项目技术负责人最低要求)</w:t>
      </w:r>
    </w:p>
    <w:p>
      <w:pPr>
        <w:spacing w:before="36" w:line="227" w:lineRule="auto"/>
        <w:ind w:right="145"/>
        <w:jc w:val="right"/>
        <w:rPr>
          <w:rFonts w:ascii="宋体" w:hAnsi="宋体" w:eastAsia="宋体" w:cs="宋体"/>
          <w:color w:val="auto"/>
          <w:sz w:val="23"/>
          <w:szCs w:val="23"/>
        </w:rPr>
      </w:pPr>
      <w:r>
        <w:rPr>
          <w:rFonts w:hint="eastAsia" w:ascii="宋体" w:hAnsi="宋体" w:eastAsia="宋体" w:cs="宋体"/>
          <w:color w:val="auto"/>
          <w:spacing w:val="-9"/>
          <w:sz w:val="23"/>
          <w:szCs w:val="23"/>
        </w:rPr>
        <w:t>适用于 A 类、B 类、C 类</w:t>
      </w:r>
    </w:p>
    <w:p>
      <w:pPr>
        <w:spacing w:line="149" w:lineRule="exact"/>
        <w:rPr>
          <w:rFonts w:ascii="宋体" w:hAnsi="宋体" w:eastAsia="宋体" w:cs="宋体"/>
          <w:color w:val="auto"/>
        </w:rPr>
      </w:pPr>
    </w:p>
    <w:tbl>
      <w:tblPr>
        <w:tblStyle w:val="5"/>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5"/>
        <w:gridCol w:w="1200"/>
        <w:gridCol w:w="4503"/>
        <w:gridCol w:w="1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95" w:type="dxa"/>
          </w:tcPr>
          <w:p>
            <w:pPr>
              <w:spacing w:before="145" w:line="229" w:lineRule="auto"/>
              <w:ind w:left="606"/>
              <w:rPr>
                <w:rFonts w:ascii="宋体" w:hAnsi="宋体" w:eastAsia="宋体" w:cs="宋体"/>
                <w:color w:val="auto"/>
                <w:sz w:val="23"/>
                <w:szCs w:val="23"/>
              </w:rPr>
            </w:pPr>
            <w:r>
              <w:rPr>
                <w:rFonts w:hint="eastAsia" w:ascii="宋体" w:hAnsi="宋体" w:eastAsia="宋体" w:cs="宋体"/>
                <w:color w:val="auto"/>
                <w:spacing w:val="7"/>
                <w:sz w:val="23"/>
                <w:szCs w:val="23"/>
              </w:rPr>
              <w:t xml:space="preserve">人  </w:t>
            </w:r>
            <w:r>
              <w:rPr>
                <w:rFonts w:hint="eastAsia" w:ascii="宋体" w:hAnsi="宋体" w:eastAsia="宋体" w:cs="宋体"/>
                <w:color w:val="auto"/>
                <w:spacing w:val="6"/>
                <w:sz w:val="23"/>
                <w:szCs w:val="23"/>
              </w:rPr>
              <w:t>员</w:t>
            </w:r>
          </w:p>
        </w:tc>
        <w:tc>
          <w:tcPr>
            <w:tcW w:w="1200" w:type="dxa"/>
          </w:tcPr>
          <w:p>
            <w:pPr>
              <w:spacing w:before="146" w:line="227" w:lineRule="auto"/>
              <w:ind w:left="306"/>
              <w:rPr>
                <w:rFonts w:ascii="宋体" w:hAnsi="宋体" w:eastAsia="宋体" w:cs="宋体"/>
                <w:color w:val="auto"/>
                <w:sz w:val="23"/>
                <w:szCs w:val="23"/>
              </w:rPr>
            </w:pPr>
            <w:r>
              <w:rPr>
                <w:rFonts w:hint="eastAsia" w:ascii="宋体" w:hAnsi="宋体" w:eastAsia="宋体" w:cs="宋体"/>
                <w:color w:val="auto"/>
                <w:spacing w:val="6"/>
                <w:sz w:val="23"/>
                <w:szCs w:val="23"/>
              </w:rPr>
              <w:t>数</w:t>
            </w:r>
            <w:r>
              <w:rPr>
                <w:rFonts w:hint="eastAsia" w:ascii="宋体" w:hAnsi="宋体" w:eastAsia="宋体" w:cs="宋体"/>
                <w:color w:val="auto"/>
                <w:spacing w:val="4"/>
                <w:sz w:val="23"/>
                <w:szCs w:val="23"/>
              </w:rPr>
              <w:t xml:space="preserve">  量</w:t>
            </w:r>
          </w:p>
        </w:tc>
        <w:tc>
          <w:tcPr>
            <w:tcW w:w="4503" w:type="dxa"/>
          </w:tcPr>
          <w:p>
            <w:pPr>
              <w:spacing w:before="146" w:line="227" w:lineRule="auto"/>
              <w:ind w:left="1668"/>
              <w:rPr>
                <w:rFonts w:ascii="宋体" w:hAnsi="宋体" w:eastAsia="宋体" w:cs="宋体"/>
                <w:color w:val="auto"/>
                <w:sz w:val="23"/>
                <w:szCs w:val="23"/>
              </w:rPr>
            </w:pPr>
            <w:r>
              <w:rPr>
                <w:rFonts w:hint="eastAsia" w:ascii="宋体" w:hAnsi="宋体" w:eastAsia="宋体" w:cs="宋体"/>
                <w:color w:val="auto"/>
                <w:spacing w:val="6"/>
                <w:sz w:val="23"/>
                <w:szCs w:val="23"/>
              </w:rPr>
              <w:t>资</w:t>
            </w:r>
            <w:r>
              <w:rPr>
                <w:rFonts w:hint="eastAsia" w:ascii="宋体" w:hAnsi="宋体" w:eastAsia="宋体" w:cs="宋体"/>
                <w:color w:val="auto"/>
                <w:spacing w:val="5"/>
                <w:sz w:val="23"/>
                <w:szCs w:val="23"/>
              </w:rPr>
              <w:t xml:space="preserve"> 格 要 求</w:t>
            </w:r>
          </w:p>
        </w:tc>
        <w:tc>
          <w:tcPr>
            <w:tcW w:w="1786" w:type="dxa"/>
          </w:tcPr>
          <w:p>
            <w:pPr>
              <w:spacing w:before="145" w:line="228" w:lineRule="auto"/>
              <w:ind w:left="298"/>
              <w:rPr>
                <w:rFonts w:ascii="宋体" w:hAnsi="宋体" w:eastAsia="宋体" w:cs="宋体"/>
                <w:color w:val="auto"/>
                <w:sz w:val="23"/>
                <w:szCs w:val="23"/>
              </w:rPr>
            </w:pPr>
            <w:r>
              <w:rPr>
                <w:rFonts w:hint="eastAsia" w:ascii="宋体" w:hAnsi="宋体" w:eastAsia="宋体" w:cs="宋体"/>
                <w:color w:val="auto"/>
                <w:spacing w:val="7"/>
                <w:sz w:val="23"/>
                <w:szCs w:val="23"/>
              </w:rPr>
              <w:t xml:space="preserve">在 岗 要 </w:t>
            </w:r>
            <w:r>
              <w:rPr>
                <w:rFonts w:hint="eastAsia" w:ascii="宋体" w:hAnsi="宋体" w:eastAsia="宋体" w:cs="宋体"/>
                <w:color w:val="auto"/>
                <w:spacing w:val="5"/>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795" w:type="dxa"/>
          </w:tcPr>
          <w:p>
            <w:pPr>
              <w:spacing w:line="270" w:lineRule="auto"/>
              <w:rPr>
                <w:rFonts w:ascii="宋体" w:hAnsi="宋体" w:eastAsia="宋体" w:cs="宋体"/>
                <w:color w:val="auto"/>
              </w:rPr>
            </w:pPr>
          </w:p>
          <w:p>
            <w:pPr>
              <w:spacing w:line="271" w:lineRule="auto"/>
              <w:rPr>
                <w:rFonts w:ascii="宋体" w:hAnsi="宋体" w:eastAsia="宋体" w:cs="宋体"/>
                <w:color w:val="auto"/>
              </w:rPr>
            </w:pPr>
          </w:p>
          <w:p>
            <w:pPr>
              <w:spacing w:before="75" w:line="227" w:lineRule="auto"/>
              <w:ind w:left="368"/>
              <w:rPr>
                <w:rFonts w:ascii="宋体" w:hAnsi="宋体" w:eastAsia="宋体" w:cs="宋体"/>
                <w:color w:val="auto"/>
                <w:sz w:val="23"/>
                <w:szCs w:val="23"/>
              </w:rPr>
            </w:pPr>
            <w:r>
              <w:rPr>
                <w:rFonts w:hint="eastAsia" w:ascii="宋体" w:hAnsi="宋体" w:eastAsia="宋体" w:cs="宋体"/>
                <w:color w:val="auto"/>
                <w:spacing w:val="8"/>
                <w:sz w:val="23"/>
                <w:szCs w:val="23"/>
              </w:rPr>
              <w:t>项</w:t>
            </w:r>
            <w:r>
              <w:rPr>
                <w:rFonts w:hint="eastAsia" w:ascii="宋体" w:hAnsi="宋体" w:eastAsia="宋体" w:cs="宋体"/>
                <w:color w:val="auto"/>
                <w:spacing w:val="7"/>
                <w:sz w:val="23"/>
                <w:szCs w:val="23"/>
              </w:rPr>
              <w:t>目负责人</w:t>
            </w:r>
          </w:p>
        </w:tc>
        <w:tc>
          <w:tcPr>
            <w:tcW w:w="1200" w:type="dxa"/>
          </w:tcPr>
          <w:p>
            <w:pPr>
              <w:spacing w:line="278" w:lineRule="auto"/>
              <w:rPr>
                <w:rFonts w:ascii="宋体" w:hAnsi="宋体" w:eastAsia="宋体" w:cs="宋体"/>
                <w:color w:val="auto"/>
              </w:rPr>
            </w:pPr>
          </w:p>
          <w:p>
            <w:pPr>
              <w:spacing w:line="278" w:lineRule="auto"/>
              <w:rPr>
                <w:rFonts w:ascii="宋体" w:hAnsi="宋体" w:eastAsia="宋体" w:cs="宋体"/>
                <w:color w:val="auto"/>
              </w:rPr>
            </w:pPr>
          </w:p>
          <w:p>
            <w:pPr>
              <w:spacing w:line="278" w:lineRule="auto"/>
              <w:rPr>
                <w:rFonts w:ascii="宋体" w:hAnsi="宋体" w:eastAsia="宋体" w:cs="宋体"/>
                <w:color w:val="auto"/>
              </w:rPr>
            </w:pPr>
          </w:p>
          <w:p>
            <w:pPr>
              <w:spacing w:before="75" w:line="192" w:lineRule="auto"/>
              <w:ind w:left="622"/>
              <w:rPr>
                <w:rFonts w:ascii="宋体" w:hAnsi="宋体" w:eastAsia="宋体" w:cs="宋体"/>
                <w:color w:val="auto"/>
                <w:sz w:val="23"/>
                <w:szCs w:val="23"/>
              </w:rPr>
            </w:pPr>
            <w:r>
              <w:rPr>
                <w:rFonts w:hint="eastAsia" w:ascii="宋体" w:hAnsi="宋体" w:eastAsia="宋体" w:cs="宋体"/>
                <w:color w:val="auto"/>
                <w:sz w:val="23"/>
                <w:szCs w:val="23"/>
              </w:rPr>
              <w:t>1</w:t>
            </w:r>
          </w:p>
        </w:tc>
        <w:tc>
          <w:tcPr>
            <w:tcW w:w="4503" w:type="dxa"/>
          </w:tcPr>
          <w:p>
            <w:pPr>
              <w:spacing w:line="360" w:lineRule="auto"/>
              <w:rPr>
                <w:rFonts w:ascii="宋体" w:hAnsi="宋体" w:eastAsia="宋体" w:cs="宋体"/>
                <w:color w:val="auto"/>
                <w:sz w:val="23"/>
                <w:szCs w:val="23"/>
              </w:rPr>
            </w:pPr>
            <w:r>
              <w:rPr>
                <w:rFonts w:hint="eastAsia" w:ascii="宋体" w:hAnsi="宋体" w:eastAsia="宋体" w:cs="宋体"/>
                <w:color w:val="auto"/>
                <w:spacing w:val="11"/>
                <w:sz w:val="23"/>
                <w:szCs w:val="23"/>
              </w:rPr>
              <w:t>具</w:t>
            </w:r>
            <w:r>
              <w:rPr>
                <w:rFonts w:hint="eastAsia" w:ascii="宋体" w:hAnsi="宋体" w:eastAsia="宋体" w:cs="宋体"/>
                <w:color w:val="auto"/>
                <w:spacing w:val="9"/>
                <w:sz w:val="23"/>
                <w:szCs w:val="23"/>
              </w:rPr>
              <w:t>有水运工程系列</w:t>
            </w:r>
            <w:r>
              <w:rPr>
                <w:rFonts w:hint="eastAsia" w:ascii="宋体" w:hAnsi="宋体" w:eastAsia="宋体" w:cs="宋体"/>
                <w:color w:val="auto"/>
                <w:spacing w:val="9"/>
                <w:sz w:val="23"/>
                <w:szCs w:val="23"/>
                <w:u w:val="single"/>
              </w:rPr>
              <w:t>高级</w:t>
            </w:r>
            <w:r>
              <w:rPr>
                <w:rFonts w:hint="eastAsia" w:ascii="宋体" w:hAnsi="宋体" w:eastAsia="宋体" w:cs="宋体"/>
                <w:color w:val="auto"/>
                <w:spacing w:val="9"/>
                <w:sz w:val="23"/>
                <w:szCs w:val="23"/>
              </w:rPr>
              <w:t>职称，具有港口</w:t>
            </w:r>
            <w:r>
              <w:rPr>
                <w:rFonts w:hint="eastAsia" w:ascii="宋体" w:hAnsi="宋体" w:eastAsia="宋体" w:cs="宋体"/>
                <w:color w:val="auto"/>
                <w:spacing w:val="16"/>
                <w:sz w:val="23"/>
                <w:szCs w:val="23"/>
              </w:rPr>
              <w:t>与</w:t>
            </w:r>
            <w:r>
              <w:rPr>
                <w:rFonts w:hint="eastAsia" w:ascii="宋体" w:hAnsi="宋体" w:eastAsia="宋体" w:cs="宋体"/>
                <w:color w:val="auto"/>
                <w:spacing w:val="9"/>
                <w:sz w:val="23"/>
                <w:szCs w:val="23"/>
              </w:rPr>
              <w:t>航</w:t>
            </w:r>
            <w:r>
              <w:rPr>
                <w:rFonts w:hint="eastAsia" w:ascii="宋体" w:hAnsi="宋体" w:eastAsia="宋体" w:cs="宋体"/>
                <w:color w:val="auto"/>
                <w:spacing w:val="8"/>
                <w:sz w:val="23"/>
                <w:szCs w:val="23"/>
              </w:rPr>
              <w:t>道工程专业</w:t>
            </w:r>
            <w:r>
              <w:rPr>
                <w:rFonts w:hint="eastAsia" w:ascii="宋体" w:hAnsi="宋体" w:eastAsia="宋体" w:cs="宋体"/>
                <w:color w:val="auto"/>
                <w:spacing w:val="8"/>
                <w:sz w:val="23"/>
                <w:szCs w:val="23"/>
                <w:u w:val="single"/>
              </w:rPr>
              <w:t>一级</w:t>
            </w:r>
            <w:r>
              <w:rPr>
                <w:rFonts w:hint="eastAsia" w:ascii="宋体" w:hAnsi="宋体" w:eastAsia="宋体" w:cs="宋体"/>
                <w:color w:val="auto"/>
                <w:spacing w:val="8"/>
                <w:sz w:val="23"/>
                <w:szCs w:val="23"/>
              </w:rPr>
              <w:t>注册建造师注册</w:t>
            </w:r>
            <w:r>
              <w:rPr>
                <w:rFonts w:hint="eastAsia" w:ascii="宋体" w:hAnsi="宋体" w:eastAsia="宋体" w:cs="宋体"/>
                <w:color w:val="auto"/>
                <w:spacing w:val="17"/>
                <w:sz w:val="23"/>
                <w:szCs w:val="23"/>
              </w:rPr>
              <w:t>证</w:t>
            </w:r>
            <w:r>
              <w:rPr>
                <w:rFonts w:hint="eastAsia" w:ascii="宋体" w:hAnsi="宋体" w:eastAsia="宋体" w:cs="宋体"/>
                <w:color w:val="auto"/>
                <w:spacing w:val="9"/>
                <w:sz w:val="23"/>
                <w:szCs w:val="23"/>
              </w:rPr>
              <w:t>书，具有交通行政主管部门颁发的有</w:t>
            </w:r>
            <w:r>
              <w:rPr>
                <w:rFonts w:hint="eastAsia" w:ascii="宋体" w:hAnsi="宋体" w:eastAsia="宋体" w:cs="宋体"/>
                <w:color w:val="auto"/>
                <w:spacing w:val="11"/>
                <w:sz w:val="23"/>
                <w:szCs w:val="23"/>
              </w:rPr>
              <w:t>效</w:t>
            </w:r>
            <w:r>
              <w:rPr>
                <w:rFonts w:hint="eastAsia" w:ascii="宋体" w:hAnsi="宋体" w:eastAsia="宋体" w:cs="宋体"/>
                <w:color w:val="auto"/>
                <w:spacing w:val="7"/>
                <w:sz w:val="23"/>
                <w:szCs w:val="23"/>
              </w:rPr>
              <w:t>的安全生产考核合格证书 (</w:t>
            </w:r>
            <w:r>
              <w:rPr>
                <w:rFonts w:hint="eastAsia" w:ascii="宋体" w:hAnsi="宋体" w:eastAsia="宋体" w:cs="宋体"/>
                <w:color w:val="auto"/>
                <w:sz w:val="23"/>
                <w:szCs w:val="23"/>
              </w:rPr>
              <w:t>B</w:t>
            </w:r>
            <w:r>
              <w:rPr>
                <w:rFonts w:hint="eastAsia" w:ascii="宋体" w:hAnsi="宋体" w:eastAsia="宋体" w:cs="宋体"/>
                <w:color w:val="auto"/>
                <w:spacing w:val="7"/>
                <w:sz w:val="23"/>
                <w:szCs w:val="23"/>
              </w:rPr>
              <w:t>证) 。</w:t>
            </w:r>
          </w:p>
        </w:tc>
        <w:tc>
          <w:tcPr>
            <w:tcW w:w="1786" w:type="dxa"/>
            <w:vMerge w:val="restart"/>
          </w:tcPr>
          <w:p>
            <w:pPr>
              <w:tabs>
                <w:tab w:val="left" w:pos="365"/>
              </w:tabs>
              <w:spacing w:before="75" w:line="375" w:lineRule="auto"/>
              <w:ind w:left="237" w:right="110" w:firstLine="123"/>
              <w:rPr>
                <w:rFonts w:ascii="宋体" w:hAnsi="宋体" w:eastAsia="宋体" w:cs="宋体"/>
                <w:color w:val="auto"/>
                <w:sz w:val="23"/>
                <w:szCs w:val="23"/>
              </w:rPr>
            </w:pPr>
            <w:r>
              <w:rPr>
                <w:rFonts w:hint="eastAsia" w:ascii="宋体" w:hAnsi="宋体" w:eastAsia="宋体" w:cs="宋体"/>
                <w:color w:val="auto"/>
                <w:spacing w:val="10"/>
                <w:sz w:val="23"/>
                <w:szCs w:val="23"/>
              </w:rPr>
              <w:t>无</w:t>
            </w:r>
            <w:r>
              <w:rPr>
                <w:rFonts w:hint="eastAsia" w:ascii="宋体" w:hAnsi="宋体" w:eastAsia="宋体" w:cs="宋体"/>
                <w:color w:val="auto"/>
                <w:spacing w:val="7"/>
                <w:sz w:val="23"/>
                <w:szCs w:val="23"/>
              </w:rPr>
              <w:t>在岗项目</w:t>
            </w:r>
            <w:r>
              <w:rPr>
                <w:rFonts w:hint="eastAsia" w:ascii="宋体" w:hAnsi="宋体" w:eastAsia="宋体" w:cs="宋体"/>
                <w:color w:val="auto"/>
                <w:sz w:val="23"/>
                <w:szCs w:val="23"/>
              </w:rPr>
              <w:tab/>
            </w:r>
            <w:r>
              <w:rPr>
                <w:rFonts w:hint="eastAsia" w:ascii="宋体" w:hAnsi="宋体" w:eastAsia="宋体" w:cs="宋体"/>
                <w:color w:val="auto"/>
                <w:spacing w:val="9"/>
                <w:sz w:val="23"/>
                <w:szCs w:val="23"/>
              </w:rPr>
              <w:t>(</w:t>
            </w:r>
            <w:r>
              <w:rPr>
                <w:rFonts w:hint="eastAsia" w:ascii="宋体" w:hAnsi="宋体" w:eastAsia="宋体" w:cs="宋体"/>
                <w:color w:val="auto"/>
                <w:spacing w:val="6"/>
                <w:sz w:val="23"/>
                <w:szCs w:val="23"/>
              </w:rPr>
              <w:t>指目前未在</w:t>
            </w:r>
            <w:r>
              <w:rPr>
                <w:rFonts w:hint="eastAsia" w:ascii="宋体" w:hAnsi="宋体" w:eastAsia="宋体" w:cs="宋体"/>
                <w:color w:val="auto"/>
                <w:spacing w:val="12"/>
                <w:sz w:val="23"/>
                <w:szCs w:val="23"/>
              </w:rPr>
              <w:t>其</w:t>
            </w:r>
            <w:r>
              <w:rPr>
                <w:rFonts w:hint="eastAsia" w:ascii="宋体" w:hAnsi="宋体" w:eastAsia="宋体" w:cs="宋体"/>
                <w:color w:val="auto"/>
                <w:spacing w:val="8"/>
                <w:sz w:val="23"/>
                <w:szCs w:val="23"/>
              </w:rPr>
              <w:t>他项目上任</w:t>
            </w:r>
            <w:r>
              <w:rPr>
                <w:rFonts w:hint="eastAsia" w:ascii="宋体" w:hAnsi="宋体" w:eastAsia="宋体" w:cs="宋体"/>
                <w:color w:val="auto"/>
                <w:spacing w:val="12"/>
                <w:sz w:val="23"/>
                <w:szCs w:val="23"/>
              </w:rPr>
              <w:t>职</w:t>
            </w:r>
            <w:r>
              <w:rPr>
                <w:rFonts w:hint="eastAsia" w:ascii="宋体" w:hAnsi="宋体" w:eastAsia="宋体" w:cs="宋体"/>
                <w:color w:val="auto"/>
                <w:spacing w:val="8"/>
                <w:sz w:val="23"/>
                <w:szCs w:val="23"/>
              </w:rPr>
              <w:t>，或虽在其</w:t>
            </w:r>
            <w:r>
              <w:rPr>
                <w:rFonts w:hint="eastAsia" w:ascii="宋体" w:hAnsi="宋体" w:eastAsia="宋体" w:cs="宋体"/>
                <w:color w:val="auto"/>
                <w:spacing w:val="12"/>
                <w:sz w:val="23"/>
                <w:szCs w:val="23"/>
              </w:rPr>
              <w:t>他</w:t>
            </w:r>
            <w:r>
              <w:rPr>
                <w:rFonts w:hint="eastAsia" w:ascii="宋体" w:hAnsi="宋体" w:eastAsia="宋体" w:cs="宋体"/>
                <w:color w:val="auto"/>
                <w:spacing w:val="8"/>
                <w:sz w:val="23"/>
                <w:szCs w:val="23"/>
              </w:rPr>
              <w:t>项目上任职</w:t>
            </w:r>
            <w:r>
              <w:rPr>
                <w:rFonts w:hint="eastAsia" w:ascii="宋体" w:hAnsi="宋体" w:eastAsia="宋体" w:cs="宋体"/>
                <w:color w:val="auto"/>
                <w:spacing w:val="12"/>
                <w:sz w:val="23"/>
                <w:szCs w:val="23"/>
              </w:rPr>
              <w:t>但</w:t>
            </w:r>
            <w:r>
              <w:rPr>
                <w:rFonts w:hint="eastAsia" w:ascii="宋体" w:hAnsi="宋体" w:eastAsia="宋体" w:cs="宋体"/>
                <w:color w:val="auto"/>
                <w:spacing w:val="8"/>
                <w:sz w:val="23"/>
                <w:szCs w:val="23"/>
              </w:rPr>
              <w:t>本项目中标</w:t>
            </w:r>
            <w:r>
              <w:rPr>
                <w:rFonts w:hint="eastAsia" w:ascii="宋体" w:hAnsi="宋体" w:eastAsia="宋体" w:cs="宋体"/>
                <w:color w:val="auto"/>
                <w:spacing w:val="12"/>
                <w:sz w:val="23"/>
                <w:szCs w:val="23"/>
              </w:rPr>
              <w:t>后</w:t>
            </w:r>
            <w:r>
              <w:rPr>
                <w:rFonts w:hint="eastAsia" w:ascii="宋体" w:hAnsi="宋体" w:eastAsia="宋体" w:cs="宋体"/>
                <w:color w:val="auto"/>
                <w:spacing w:val="8"/>
                <w:sz w:val="23"/>
                <w:szCs w:val="23"/>
              </w:rPr>
              <w:t>能够从该项</w:t>
            </w:r>
          </w:p>
          <w:p>
            <w:pPr>
              <w:spacing w:line="228" w:lineRule="auto"/>
              <w:ind w:left="525"/>
              <w:rPr>
                <w:rFonts w:ascii="宋体" w:hAnsi="宋体" w:eastAsia="宋体" w:cs="宋体"/>
                <w:color w:val="auto"/>
                <w:sz w:val="23"/>
                <w:szCs w:val="23"/>
              </w:rPr>
            </w:pPr>
            <w:r>
              <w:rPr>
                <w:rFonts w:hint="eastAsia" w:ascii="宋体" w:hAnsi="宋体" w:eastAsia="宋体" w:cs="宋体"/>
                <w:color w:val="auto"/>
                <w:spacing w:val="-8"/>
                <w:sz w:val="23"/>
                <w:szCs w:val="23"/>
              </w:rPr>
              <w:t>目</w:t>
            </w:r>
            <w:r>
              <w:rPr>
                <w:rFonts w:hint="eastAsia" w:ascii="宋体" w:hAnsi="宋体" w:eastAsia="宋体" w:cs="宋体"/>
                <w:color w:val="auto"/>
                <w:spacing w:val="-6"/>
                <w:sz w:val="23"/>
                <w:szCs w:val="23"/>
              </w:rPr>
              <w:t>撤离)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795" w:type="dxa"/>
          </w:tcPr>
          <w:p>
            <w:pPr>
              <w:spacing w:before="75" w:line="382" w:lineRule="auto"/>
              <w:ind w:left="613" w:right="354" w:hanging="125"/>
              <w:rPr>
                <w:rFonts w:ascii="宋体" w:hAnsi="宋体" w:eastAsia="宋体" w:cs="宋体"/>
                <w:color w:val="auto"/>
                <w:sz w:val="23"/>
                <w:szCs w:val="23"/>
              </w:rPr>
            </w:pPr>
            <w:r>
              <w:rPr>
                <w:rFonts w:hint="eastAsia" w:ascii="宋体" w:hAnsi="宋体" w:eastAsia="宋体" w:cs="宋体"/>
                <w:color w:val="auto"/>
                <w:spacing w:val="8"/>
                <w:sz w:val="23"/>
                <w:szCs w:val="23"/>
              </w:rPr>
              <w:t>项</w:t>
            </w:r>
            <w:r>
              <w:rPr>
                <w:rFonts w:hint="eastAsia" w:ascii="宋体" w:hAnsi="宋体" w:eastAsia="宋体" w:cs="宋体"/>
                <w:color w:val="auto"/>
                <w:spacing w:val="6"/>
                <w:sz w:val="23"/>
                <w:szCs w:val="23"/>
              </w:rPr>
              <w:t>目技术</w:t>
            </w:r>
            <w:r>
              <w:rPr>
                <w:rFonts w:hint="eastAsia" w:ascii="宋体" w:hAnsi="宋体" w:eastAsia="宋体" w:cs="宋体"/>
                <w:color w:val="auto"/>
                <w:spacing w:val="5"/>
                <w:sz w:val="23"/>
                <w:szCs w:val="23"/>
              </w:rPr>
              <w:t>负</w:t>
            </w:r>
            <w:r>
              <w:rPr>
                <w:rFonts w:hint="eastAsia" w:ascii="宋体" w:hAnsi="宋体" w:eastAsia="宋体" w:cs="宋体"/>
                <w:color w:val="auto"/>
                <w:spacing w:val="3"/>
                <w:sz w:val="23"/>
                <w:szCs w:val="23"/>
              </w:rPr>
              <w:t>责人</w:t>
            </w:r>
          </w:p>
        </w:tc>
        <w:tc>
          <w:tcPr>
            <w:tcW w:w="1200" w:type="dxa"/>
          </w:tcPr>
          <w:p>
            <w:pPr>
              <w:spacing w:line="309" w:lineRule="auto"/>
              <w:rPr>
                <w:rFonts w:ascii="宋体" w:hAnsi="宋体" w:eastAsia="宋体" w:cs="宋体"/>
                <w:color w:val="auto"/>
              </w:rPr>
            </w:pPr>
          </w:p>
          <w:p>
            <w:pPr>
              <w:spacing w:before="75" w:line="192" w:lineRule="auto"/>
              <w:ind w:left="0" w:firstLine="460" w:firstLineChars="200"/>
              <w:rPr>
                <w:rFonts w:ascii="宋体" w:hAnsi="宋体" w:eastAsia="宋体" w:cs="宋体"/>
                <w:color w:val="auto"/>
                <w:sz w:val="23"/>
                <w:szCs w:val="23"/>
              </w:rPr>
            </w:pPr>
            <w:r>
              <w:rPr>
                <w:rFonts w:hint="eastAsia" w:ascii="宋体" w:hAnsi="宋体" w:eastAsia="宋体" w:cs="宋体"/>
                <w:color w:val="auto"/>
                <w:sz w:val="23"/>
                <w:szCs w:val="23"/>
              </w:rPr>
              <w:t>1</w:t>
            </w:r>
          </w:p>
        </w:tc>
        <w:tc>
          <w:tcPr>
            <w:tcW w:w="4503" w:type="dxa"/>
          </w:tcPr>
          <w:p>
            <w:pPr>
              <w:spacing w:line="360" w:lineRule="auto"/>
              <w:rPr>
                <w:rFonts w:ascii="宋体" w:hAnsi="宋体" w:eastAsia="宋体" w:cs="宋体"/>
                <w:color w:val="auto"/>
                <w:sz w:val="23"/>
                <w:szCs w:val="23"/>
              </w:rPr>
            </w:pPr>
            <w:r>
              <w:rPr>
                <w:rFonts w:hint="eastAsia" w:ascii="宋体" w:hAnsi="宋体" w:eastAsia="宋体" w:cs="宋体"/>
                <w:color w:val="auto"/>
                <w:spacing w:val="11"/>
                <w:sz w:val="23"/>
                <w:szCs w:val="23"/>
              </w:rPr>
              <w:t>具</w:t>
            </w:r>
            <w:r>
              <w:rPr>
                <w:rFonts w:hint="eastAsia" w:ascii="宋体" w:hAnsi="宋体" w:eastAsia="宋体" w:cs="宋体"/>
                <w:color w:val="auto"/>
                <w:spacing w:val="9"/>
                <w:sz w:val="23"/>
                <w:szCs w:val="23"/>
              </w:rPr>
              <w:t>有水运工程系列</w:t>
            </w:r>
            <w:r>
              <w:rPr>
                <w:rFonts w:hint="eastAsia" w:ascii="宋体" w:hAnsi="宋体" w:eastAsia="宋体" w:cs="宋体"/>
                <w:color w:val="auto"/>
                <w:spacing w:val="9"/>
                <w:sz w:val="23"/>
                <w:szCs w:val="23"/>
                <w:u w:val="single"/>
              </w:rPr>
              <w:t>中级或以上</w:t>
            </w:r>
            <w:r>
              <w:rPr>
                <w:rFonts w:hint="eastAsia" w:ascii="宋体" w:hAnsi="宋体" w:eastAsia="宋体" w:cs="宋体"/>
                <w:color w:val="auto"/>
                <w:spacing w:val="9"/>
                <w:sz w:val="23"/>
                <w:szCs w:val="23"/>
              </w:rPr>
              <w:t>职称</w:t>
            </w:r>
            <w:r>
              <w:rPr>
                <w:rFonts w:hint="eastAsia" w:ascii="宋体" w:hAnsi="宋体" w:eastAsia="宋体" w:cs="宋体"/>
                <w:color w:val="auto"/>
                <w:spacing w:val="4"/>
                <w:sz w:val="23"/>
                <w:szCs w:val="23"/>
              </w:rPr>
              <w:t>。</w:t>
            </w:r>
          </w:p>
        </w:tc>
        <w:tc>
          <w:tcPr>
            <w:tcW w:w="1786" w:type="dxa"/>
            <w:vMerge w:val="continue"/>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95" w:type="dxa"/>
          </w:tcPr>
          <w:p>
            <w:pPr>
              <w:spacing w:line="360" w:lineRule="auto"/>
              <w:ind w:firstLine="492" w:firstLineChars="200"/>
              <w:rPr>
                <w:rFonts w:ascii="宋体" w:hAnsi="宋体" w:eastAsia="宋体" w:cs="宋体"/>
                <w:color w:val="auto"/>
                <w:spacing w:val="9"/>
                <w:sz w:val="23"/>
                <w:szCs w:val="23"/>
              </w:rPr>
            </w:pPr>
            <w:r>
              <w:rPr>
                <w:rFonts w:hint="eastAsia" w:ascii="宋体" w:hAnsi="宋体" w:eastAsia="宋体" w:cs="宋体"/>
                <w:color w:val="auto"/>
                <w:spacing w:val="8"/>
                <w:sz w:val="23"/>
                <w:szCs w:val="23"/>
              </w:rPr>
              <w:t>安全员</w:t>
            </w:r>
          </w:p>
        </w:tc>
        <w:tc>
          <w:tcPr>
            <w:tcW w:w="1200" w:type="dxa"/>
          </w:tcPr>
          <w:p>
            <w:pPr>
              <w:spacing w:line="360" w:lineRule="auto"/>
              <w:ind w:firstLine="496" w:firstLineChars="200"/>
              <w:rPr>
                <w:rFonts w:ascii="宋体" w:hAnsi="宋体" w:eastAsia="宋体" w:cs="宋体"/>
                <w:color w:val="auto"/>
                <w:spacing w:val="9"/>
                <w:sz w:val="23"/>
                <w:szCs w:val="23"/>
              </w:rPr>
            </w:pPr>
            <w:r>
              <w:rPr>
                <w:rFonts w:hint="eastAsia" w:ascii="宋体" w:hAnsi="宋体" w:eastAsia="宋体" w:cs="宋体"/>
                <w:color w:val="auto"/>
                <w:spacing w:val="9"/>
                <w:sz w:val="23"/>
                <w:szCs w:val="23"/>
              </w:rPr>
              <w:t>1</w:t>
            </w:r>
          </w:p>
        </w:tc>
        <w:tc>
          <w:tcPr>
            <w:tcW w:w="4503" w:type="dxa"/>
          </w:tcPr>
          <w:p>
            <w:pPr>
              <w:spacing w:line="360" w:lineRule="auto"/>
              <w:rPr>
                <w:rFonts w:ascii="宋体" w:hAnsi="宋体" w:eastAsia="宋体" w:cs="宋体"/>
                <w:color w:val="auto"/>
                <w:spacing w:val="9"/>
                <w:sz w:val="23"/>
                <w:szCs w:val="23"/>
              </w:rPr>
            </w:pPr>
            <w:r>
              <w:rPr>
                <w:rFonts w:hint="eastAsia" w:ascii="宋体" w:hAnsi="宋体" w:eastAsia="宋体" w:cs="宋体"/>
                <w:color w:val="auto"/>
                <w:spacing w:val="9"/>
                <w:sz w:val="23"/>
                <w:szCs w:val="23"/>
              </w:rPr>
              <w:t>具有在有效期内的交通行政主管部门颁发的安全生产考核合格证书（C类）。</w:t>
            </w:r>
          </w:p>
        </w:tc>
        <w:tc>
          <w:tcPr>
            <w:tcW w:w="1786" w:type="dxa"/>
            <w:vMerge w:val="continue"/>
          </w:tcPr>
          <w:p>
            <w:pPr>
              <w:rPr>
                <w:rFonts w:ascii="宋体" w:hAnsi="宋体" w:eastAsia="宋体" w:cs="宋体"/>
                <w:color w:val="auto"/>
              </w:rPr>
            </w:pPr>
          </w:p>
        </w:tc>
      </w:tr>
    </w:tbl>
    <w:p>
      <w:pPr>
        <w:spacing w:line="429"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3"/>
        </w:rPr>
        <w:t>注：1.资格要求的人员建造师注册证书、安全生产“三类人员”</w:t>
      </w:r>
      <w:r>
        <w:rPr>
          <w:rFonts w:hint="eastAsia" w:ascii="宋体" w:hAnsi="宋体" w:eastAsia="宋体" w:cs="宋体"/>
          <w:color w:val="auto"/>
        </w:rPr>
        <w:t>B</w:t>
      </w:r>
      <w:r>
        <w:rPr>
          <w:rFonts w:hint="eastAsia" w:ascii="宋体" w:hAnsi="宋体" w:eastAsia="宋体" w:cs="宋体"/>
          <w:color w:val="auto"/>
          <w:spacing w:val="3"/>
        </w:rPr>
        <w:t xml:space="preserve"> 类证书均应在投标人所在单位 </w:t>
      </w:r>
      <w:r>
        <w:rPr>
          <w:rFonts w:hint="eastAsia" w:ascii="宋体" w:hAnsi="宋体" w:eastAsia="宋体" w:cs="宋体"/>
          <w:color w:val="auto"/>
          <w:spacing w:val="2"/>
        </w:rPr>
        <w:t>(</w:t>
      </w:r>
      <w:r>
        <w:rPr>
          <w:rFonts w:hint="eastAsia" w:ascii="宋体" w:hAnsi="宋体" w:eastAsia="宋体" w:cs="宋体"/>
          <w:color w:val="auto"/>
        </w:rPr>
        <w:t xml:space="preserve">即 </w:t>
      </w:r>
      <w:r>
        <w:rPr>
          <w:rFonts w:hint="eastAsia" w:ascii="宋体" w:hAnsi="宋体" w:eastAsia="宋体" w:cs="宋体"/>
          <w:color w:val="auto"/>
          <w:spacing w:val="9"/>
        </w:rPr>
        <w:t>证书上单位名称应与投标人单位名称一致) ，否则视为无效</w:t>
      </w:r>
      <w:r>
        <w:rPr>
          <w:rFonts w:hint="eastAsia" w:ascii="宋体" w:hAnsi="宋体" w:eastAsia="宋体" w:cs="宋体"/>
          <w:color w:val="auto"/>
          <w:spacing w:val="6"/>
        </w:rPr>
        <w:t>。</w:t>
      </w:r>
    </w:p>
    <w:p>
      <w:pPr>
        <w:spacing w:line="360" w:lineRule="auto"/>
        <w:rPr>
          <w:rFonts w:ascii="宋体" w:hAnsi="宋体" w:eastAsia="宋体" w:cs="宋体"/>
          <w:color w:val="auto"/>
        </w:rPr>
      </w:pPr>
      <w:r>
        <w:rPr>
          <w:rFonts w:hint="eastAsia" w:ascii="宋体" w:hAnsi="宋体" w:eastAsia="宋体" w:cs="宋体"/>
          <w:color w:val="auto"/>
          <w:spacing w:val="14"/>
        </w:rPr>
        <w:t>2</w:t>
      </w:r>
      <w:r>
        <w:rPr>
          <w:rFonts w:hint="eastAsia" w:ascii="宋体" w:hAnsi="宋体" w:eastAsia="宋体" w:cs="宋体"/>
          <w:color w:val="auto"/>
          <w:spacing w:val="7"/>
        </w:rPr>
        <w:t>.主管技术工作经验指：担任过项目经理、分管生产的项目副经理、项目技术负责人 (总工程师)、</w:t>
      </w:r>
      <w:r>
        <w:rPr>
          <w:rFonts w:hint="eastAsia" w:ascii="宋体" w:hAnsi="宋体" w:eastAsia="宋体" w:cs="宋体"/>
          <w:color w:val="auto"/>
          <w:spacing w:val="9"/>
        </w:rPr>
        <w:t>技术部门主要负责人、工程部门主要负责人</w:t>
      </w:r>
      <w:r>
        <w:rPr>
          <w:rFonts w:hint="eastAsia" w:ascii="宋体" w:hAnsi="宋体" w:eastAsia="宋体" w:cs="宋体"/>
          <w:color w:val="auto"/>
          <w:spacing w:val="8"/>
        </w:rPr>
        <w:t>。</w:t>
      </w:r>
    </w:p>
    <w:p>
      <w:r>
        <w:br w:type="page"/>
      </w:r>
    </w:p>
    <w:p>
      <w:pPr>
        <w:spacing w:before="94" w:line="225" w:lineRule="auto"/>
        <w:ind w:left="1483"/>
        <w:rPr>
          <w:rFonts w:ascii="宋体" w:hAnsi="宋体" w:eastAsia="宋体" w:cs="宋体"/>
          <w:color w:val="auto"/>
          <w:sz w:val="29"/>
          <w:szCs w:val="29"/>
        </w:rPr>
      </w:pPr>
      <w:r>
        <w:rPr>
          <w:rFonts w:hint="eastAsia" w:ascii="宋体" w:hAnsi="宋体" w:eastAsia="宋体" w:cs="宋体"/>
          <w:color w:val="auto"/>
          <w:spacing w:val="31"/>
          <w:sz w:val="29"/>
          <w:szCs w:val="29"/>
        </w:rPr>
        <w:t>第</w:t>
      </w:r>
      <w:r>
        <w:rPr>
          <w:rFonts w:hint="eastAsia" w:ascii="宋体" w:hAnsi="宋体" w:eastAsia="宋体" w:cs="宋体"/>
          <w:color w:val="auto"/>
          <w:spacing w:val="18"/>
          <w:sz w:val="29"/>
          <w:szCs w:val="29"/>
        </w:rPr>
        <w:t>三章评标办法(双信封的综合评分法)</w:t>
      </w:r>
    </w:p>
    <w:p>
      <w:pPr>
        <w:spacing w:before="278" w:line="227" w:lineRule="auto"/>
        <w:ind w:left="18"/>
        <w:jc w:val="center"/>
        <w:outlineLvl w:val="1"/>
        <w:rPr>
          <w:rFonts w:ascii="宋体" w:hAnsi="宋体" w:eastAsia="宋体" w:cs="宋体"/>
          <w:color w:val="auto"/>
        </w:rPr>
      </w:pPr>
      <w:r>
        <w:rPr>
          <w:rFonts w:hint="eastAsia" w:ascii="宋体" w:hAnsi="宋体" w:eastAsia="宋体" w:cs="宋体"/>
          <w:color w:val="auto"/>
          <w:spacing w:val="12"/>
        </w:rPr>
        <w:t>评</w:t>
      </w:r>
      <w:r>
        <w:rPr>
          <w:rFonts w:hint="eastAsia" w:ascii="宋体" w:hAnsi="宋体" w:eastAsia="宋体" w:cs="宋体"/>
          <w:color w:val="auto"/>
          <w:spacing w:val="9"/>
        </w:rPr>
        <w:t>标办法前附表</w:t>
      </w:r>
    </w:p>
    <w:p>
      <w:pPr>
        <w:spacing w:line="149" w:lineRule="exact"/>
        <w:rPr>
          <w:rFonts w:ascii="宋体" w:hAnsi="宋体" w:eastAsia="宋体" w:cs="宋体"/>
          <w:color w:val="auto"/>
        </w:rPr>
      </w:pPr>
    </w:p>
    <w:tbl>
      <w:tblPr>
        <w:tblStyle w:val="5"/>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589"/>
        <w:gridCol w:w="6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276" w:type="dxa"/>
            <w:gridSpan w:val="2"/>
          </w:tcPr>
          <w:p>
            <w:pPr>
              <w:spacing w:line="360" w:lineRule="auto"/>
              <w:rPr>
                <w:rFonts w:ascii="宋体" w:hAnsi="宋体" w:eastAsia="宋体" w:cs="宋体"/>
                <w:color w:val="auto"/>
              </w:rPr>
            </w:pPr>
            <w:r>
              <w:rPr>
                <w:rFonts w:hint="eastAsia" w:ascii="宋体" w:hAnsi="宋体" w:eastAsia="宋体" w:cs="宋体"/>
                <w:color w:val="auto"/>
                <w:spacing w:val="7"/>
              </w:rPr>
              <w:t>条款号</w:t>
            </w:r>
          </w:p>
        </w:tc>
        <w:tc>
          <w:tcPr>
            <w:tcW w:w="6947" w:type="dxa"/>
          </w:tcPr>
          <w:p>
            <w:pPr>
              <w:spacing w:line="360" w:lineRule="auto"/>
              <w:rPr>
                <w:rFonts w:ascii="宋体" w:hAnsi="宋体" w:eastAsia="宋体" w:cs="宋体"/>
                <w:color w:val="auto"/>
              </w:rPr>
            </w:pPr>
            <w:r>
              <w:rPr>
                <w:rFonts w:hint="eastAsia" w:ascii="宋体" w:hAnsi="宋体" w:eastAsia="宋体" w:cs="宋体"/>
                <w:color w:val="auto"/>
                <w:spacing w:val="10"/>
              </w:rPr>
              <w:t>评审因素与评审标</w:t>
            </w:r>
            <w:r>
              <w:rPr>
                <w:rFonts w:hint="eastAsia" w:ascii="宋体" w:hAnsi="宋体" w:eastAsia="宋体" w:cs="宋体"/>
                <w:color w:val="auto"/>
                <w:spacing w:val="8"/>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8" w:hRule="atLeast"/>
        </w:trPr>
        <w:tc>
          <w:tcPr>
            <w:tcW w:w="68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rPr>
              <w:t>1</w:t>
            </w:r>
          </w:p>
        </w:tc>
        <w:tc>
          <w:tcPr>
            <w:tcW w:w="1589"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8"/>
              </w:rPr>
              <w:t>评标方法</w:t>
            </w:r>
          </w:p>
        </w:tc>
        <w:tc>
          <w:tcPr>
            <w:tcW w:w="6947" w:type="dxa"/>
          </w:tcPr>
          <w:p>
            <w:pPr>
              <w:spacing w:line="360" w:lineRule="auto"/>
              <w:ind w:firstLine="468" w:firstLineChars="200"/>
              <w:rPr>
                <w:rFonts w:ascii="宋体" w:hAnsi="宋体" w:eastAsia="宋体" w:cs="宋体"/>
                <w:color w:val="auto"/>
              </w:rPr>
            </w:pPr>
            <w:r>
              <w:rPr>
                <w:rFonts w:hint="eastAsia" w:ascii="宋体" w:hAnsi="宋体" w:eastAsia="宋体" w:cs="宋体"/>
                <w:color w:val="auto"/>
                <w:spacing w:val="12"/>
              </w:rPr>
              <w:t>综合</w:t>
            </w:r>
            <w:r>
              <w:rPr>
                <w:rFonts w:hint="eastAsia" w:ascii="宋体" w:hAnsi="宋体" w:eastAsia="宋体" w:cs="宋体"/>
                <w:color w:val="auto"/>
                <w:spacing w:val="11"/>
              </w:rPr>
              <w:t>评</w:t>
            </w:r>
            <w:r>
              <w:rPr>
                <w:rFonts w:hint="eastAsia" w:ascii="宋体" w:hAnsi="宋体" w:eastAsia="宋体" w:cs="宋体"/>
                <w:color w:val="auto"/>
                <w:spacing w:val="6"/>
              </w:rPr>
              <w:t>分相等时，评标委员会依次按照以下优先顺序推荐中标候选人或确定</w:t>
            </w:r>
            <w:r>
              <w:rPr>
                <w:rFonts w:hint="eastAsia" w:ascii="宋体" w:hAnsi="宋体" w:eastAsia="宋体" w:cs="宋体"/>
                <w:color w:val="auto"/>
                <w:spacing w:val="5"/>
              </w:rPr>
              <w:t>中标人：</w:t>
            </w:r>
          </w:p>
          <w:p>
            <w:pPr>
              <w:spacing w:line="360" w:lineRule="auto"/>
              <w:ind w:firstLine="484" w:firstLineChars="200"/>
              <w:rPr>
                <w:rFonts w:ascii="宋体" w:hAnsi="宋体" w:eastAsia="宋体" w:cs="宋体"/>
                <w:color w:val="auto"/>
              </w:rPr>
            </w:pPr>
            <w:r>
              <w:rPr>
                <w:rFonts w:hint="eastAsia" w:ascii="宋体" w:hAnsi="宋体" w:eastAsia="宋体" w:cs="宋体"/>
                <w:color w:val="auto"/>
                <w:spacing w:val="16"/>
              </w:rPr>
              <w:t>(</w:t>
            </w:r>
            <w:r>
              <w:rPr>
                <w:rFonts w:hint="eastAsia" w:ascii="宋体" w:hAnsi="宋体" w:eastAsia="宋体" w:cs="宋体"/>
                <w:color w:val="auto"/>
                <w:spacing w:val="14"/>
              </w:rPr>
              <w:t>1) 评标价低的优先；</w:t>
            </w:r>
          </w:p>
          <w:p>
            <w:pPr>
              <w:spacing w:line="360" w:lineRule="auto"/>
              <w:ind w:firstLine="472" w:firstLineChars="200"/>
              <w:rPr>
                <w:rFonts w:ascii="宋体" w:hAnsi="宋体" w:eastAsia="宋体" w:cs="宋体"/>
                <w:color w:val="auto"/>
              </w:rPr>
            </w:pPr>
            <w:r>
              <w:rPr>
                <w:rFonts w:hint="eastAsia" w:ascii="宋体" w:hAnsi="宋体" w:eastAsia="宋体" w:cs="宋体"/>
                <w:color w:val="auto"/>
                <w:spacing w:val="13"/>
              </w:rPr>
              <w:t>(2)按招标文件规定被认定为最新年度广东省水运工程从业单位信用评价等</w:t>
            </w:r>
            <w:r>
              <w:rPr>
                <w:rFonts w:hint="eastAsia" w:ascii="宋体" w:hAnsi="宋体" w:eastAsia="宋体" w:cs="宋体"/>
                <w:color w:val="auto"/>
                <w:spacing w:val="12"/>
              </w:rPr>
              <w:t>级</w:t>
            </w:r>
            <w:r>
              <w:rPr>
                <w:rFonts w:hint="eastAsia" w:ascii="宋体" w:hAnsi="宋体" w:eastAsia="宋体" w:cs="宋体"/>
                <w:color w:val="auto"/>
                <w:spacing w:val="10"/>
              </w:rPr>
              <w:t>较</w:t>
            </w:r>
            <w:r>
              <w:rPr>
                <w:rFonts w:hint="eastAsia" w:ascii="宋体" w:hAnsi="宋体" w:eastAsia="宋体" w:cs="宋体"/>
                <w:color w:val="auto"/>
                <w:spacing w:val="7"/>
              </w:rPr>
              <w:t>高</w:t>
            </w:r>
            <w:r>
              <w:rPr>
                <w:rFonts w:hint="eastAsia" w:ascii="宋体" w:hAnsi="宋体" w:eastAsia="宋体" w:cs="宋体"/>
                <w:color w:val="auto"/>
                <w:spacing w:val="5"/>
              </w:rPr>
              <w:t xml:space="preserve">的投标人优先；【采用如下的优先顺序：承诺使用的 </w:t>
            </w:r>
            <w:r>
              <w:rPr>
                <w:rFonts w:hint="eastAsia" w:ascii="宋体" w:hAnsi="宋体" w:eastAsia="宋体" w:cs="宋体"/>
                <w:color w:val="auto"/>
              </w:rPr>
              <w:t>AA</w:t>
            </w:r>
            <w:r>
              <w:rPr>
                <w:rFonts w:hint="eastAsia" w:ascii="宋体" w:hAnsi="宋体" w:eastAsia="宋体" w:cs="宋体"/>
                <w:color w:val="auto"/>
                <w:spacing w:val="5"/>
              </w:rPr>
              <w:t xml:space="preserve"> 级投标人、不承诺</w:t>
            </w:r>
            <w:r>
              <w:rPr>
                <w:rFonts w:hint="eastAsia" w:ascii="宋体" w:hAnsi="宋体" w:eastAsia="宋体" w:cs="宋体"/>
                <w:color w:val="auto"/>
                <w:spacing w:val="-1"/>
              </w:rPr>
              <w:t xml:space="preserve">使用的 </w:t>
            </w:r>
            <w:r>
              <w:rPr>
                <w:rFonts w:hint="eastAsia" w:ascii="宋体" w:hAnsi="宋体" w:eastAsia="宋体" w:cs="宋体"/>
                <w:color w:val="auto"/>
              </w:rPr>
              <w:t>AA</w:t>
            </w:r>
            <w:r>
              <w:rPr>
                <w:rFonts w:hint="eastAsia" w:ascii="宋体" w:hAnsi="宋体" w:eastAsia="宋体" w:cs="宋体"/>
                <w:color w:val="auto"/>
                <w:spacing w:val="-1"/>
              </w:rPr>
              <w:t xml:space="preserve"> 级投标</w:t>
            </w:r>
            <w:r>
              <w:rPr>
                <w:rFonts w:hint="eastAsia" w:ascii="宋体" w:hAnsi="宋体" w:eastAsia="宋体" w:cs="宋体"/>
                <w:color w:val="auto"/>
              </w:rPr>
              <w:t xml:space="preserve">人、承诺使用的 A 级投标人、不承诺使用的 A 级投标人、B 级 </w:t>
            </w:r>
            <w:r>
              <w:rPr>
                <w:rFonts w:hint="eastAsia" w:ascii="宋体" w:hAnsi="宋体" w:eastAsia="宋体" w:cs="宋体"/>
                <w:color w:val="auto"/>
                <w:spacing w:val="6"/>
              </w:rPr>
              <w:t>投标人</w:t>
            </w:r>
            <w:r>
              <w:rPr>
                <w:rFonts w:hint="eastAsia" w:ascii="宋体" w:hAnsi="宋体" w:eastAsia="宋体" w:cs="宋体"/>
                <w:color w:val="auto"/>
                <w:spacing w:val="5"/>
              </w:rPr>
              <w:t>、</w:t>
            </w:r>
            <w:r>
              <w:rPr>
                <w:rFonts w:hint="eastAsia" w:ascii="宋体" w:hAnsi="宋体" w:eastAsia="宋体" w:cs="宋体"/>
                <w:color w:val="auto"/>
                <w:spacing w:val="3"/>
              </w:rPr>
              <w:t xml:space="preserve">未参评且被确定为 </w:t>
            </w:r>
            <w:r>
              <w:rPr>
                <w:rFonts w:hint="eastAsia" w:ascii="宋体" w:hAnsi="宋体" w:eastAsia="宋体" w:cs="宋体"/>
                <w:color w:val="auto"/>
              </w:rPr>
              <w:t>B</w:t>
            </w:r>
            <w:r>
              <w:rPr>
                <w:rFonts w:hint="eastAsia" w:ascii="宋体" w:hAnsi="宋体" w:eastAsia="宋体" w:cs="宋体"/>
                <w:color w:val="auto"/>
                <w:spacing w:val="3"/>
              </w:rPr>
              <w:t xml:space="preserve"> 级投标人】</w:t>
            </w:r>
          </w:p>
          <w:p>
            <w:pPr>
              <w:spacing w:line="360" w:lineRule="auto"/>
              <w:ind w:firstLine="488" w:firstLineChars="200"/>
              <w:rPr>
                <w:rFonts w:ascii="宋体" w:hAnsi="宋体" w:eastAsia="宋体" w:cs="宋体"/>
                <w:color w:val="auto"/>
              </w:rPr>
            </w:pPr>
            <w:r>
              <w:rPr>
                <w:rFonts w:hint="eastAsia" w:ascii="宋体" w:hAnsi="宋体" w:eastAsia="宋体" w:cs="宋体"/>
                <w:color w:val="auto"/>
                <w:spacing w:val="17"/>
              </w:rPr>
              <w:t>(</w:t>
            </w:r>
            <w:r>
              <w:rPr>
                <w:rFonts w:hint="eastAsia" w:ascii="宋体" w:hAnsi="宋体" w:eastAsia="宋体" w:cs="宋体"/>
                <w:color w:val="auto"/>
                <w:spacing w:val="12"/>
              </w:rPr>
              <w:t>3) 以投标人企业最新年度净资产较高的优先；</w:t>
            </w:r>
          </w:p>
          <w:p>
            <w:pPr>
              <w:spacing w:line="360" w:lineRule="auto"/>
              <w:ind w:firstLine="468" w:firstLineChars="200"/>
              <w:rPr>
                <w:rFonts w:ascii="宋体" w:hAnsi="宋体" w:eastAsia="宋体" w:cs="宋体"/>
                <w:color w:val="auto"/>
              </w:rPr>
            </w:pPr>
            <w:r>
              <w:rPr>
                <w:rFonts w:hint="eastAsia" w:ascii="宋体" w:hAnsi="宋体" w:eastAsia="宋体" w:cs="宋体"/>
                <w:color w:val="auto"/>
                <w:spacing w:val="12"/>
              </w:rPr>
              <w:t>(4) 评标委员会视投标人情况综合比较，投票确定其名次</w:t>
            </w:r>
            <w:r>
              <w:rPr>
                <w:rFonts w:hint="eastAsia" w:ascii="宋体" w:hAnsi="宋体" w:eastAsia="宋体" w:cs="宋体"/>
                <w:color w:val="auto"/>
                <w:spacing w:val="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14"/>
              </w:rPr>
              <w:t>2</w:t>
            </w:r>
            <w:r>
              <w:rPr>
                <w:rFonts w:hint="eastAsia" w:ascii="宋体" w:hAnsi="宋体" w:eastAsia="宋体" w:cs="宋体"/>
                <w:color w:val="auto"/>
                <w:spacing w:val="-12"/>
              </w:rPr>
              <w:t>.1.1</w:t>
            </w:r>
            <w:r>
              <w:rPr>
                <w:rFonts w:hint="eastAsia" w:ascii="宋体" w:hAnsi="宋体" w:eastAsia="宋体" w:cs="宋体"/>
                <w:color w:val="auto"/>
                <w:spacing w:val="-14"/>
              </w:rPr>
              <w:t>2</w:t>
            </w:r>
            <w:r>
              <w:rPr>
                <w:rFonts w:hint="eastAsia" w:ascii="宋体" w:hAnsi="宋体" w:eastAsia="宋体" w:cs="宋体"/>
                <w:color w:val="auto"/>
                <w:spacing w:val="-12"/>
              </w:rPr>
              <w:t>.1.3</w:t>
            </w:r>
          </w:p>
        </w:tc>
        <w:tc>
          <w:tcPr>
            <w:tcW w:w="1589"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10"/>
              </w:rPr>
              <w:t>形</w:t>
            </w:r>
            <w:r>
              <w:rPr>
                <w:rFonts w:hint="eastAsia" w:ascii="宋体" w:hAnsi="宋体" w:eastAsia="宋体" w:cs="宋体"/>
                <w:color w:val="auto"/>
                <w:spacing w:val="8"/>
              </w:rPr>
              <w:t>式评审与响应</w:t>
            </w:r>
            <w:r>
              <w:rPr>
                <w:rFonts w:hint="eastAsia" w:ascii="宋体" w:hAnsi="宋体" w:eastAsia="宋体" w:cs="宋体"/>
                <w:color w:val="auto"/>
                <w:spacing w:val="10"/>
              </w:rPr>
              <w:t>性</w:t>
            </w:r>
            <w:r>
              <w:rPr>
                <w:rFonts w:hint="eastAsia" w:ascii="宋体" w:hAnsi="宋体" w:eastAsia="宋体" w:cs="宋体"/>
                <w:color w:val="auto"/>
                <w:spacing w:val="7"/>
              </w:rPr>
              <w:t>评审标准</w:t>
            </w:r>
          </w:p>
        </w:tc>
        <w:tc>
          <w:tcPr>
            <w:tcW w:w="6947" w:type="dxa"/>
          </w:tcPr>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第一个信封(商务及技术文件)评审标准：</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(1)投标文件按照招标文件规定的格式、内容填写，字迹清晰可辨：</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a.投标函按招标文件规定填报了项目名称、标段号、补遗书编号(如有)、工期、工程质量要求及安全目标；</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b.投标函附录的所有数据均符合招标文件规定；</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c.投标文件组成齐全完整，内容均按规定填写。</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(2)投标文件上法定代表人或其委托代理人的签字、投标人的单位章盖章齐全符合招标文件规定。</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(3)投标人按照招标文件的规定提供了投标保证金：</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a.投标保证金金额符合招标文件规定的金额，且投标保证金有效期不少于投标有效期；</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b.若投标保证金采用现金或支票形式提交，投标人应在投标人须知3.4.1项规定的时间，将投标保证金由投标人的基本账户转入招标人指定账户；</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c.若投标保证金采用银行保函形式提交，银行保函的格式、开具保函的银行均满 足招标文件要求，银行保函原件在递交投标文件时单独密封递交，其复印件装订在投标文件中。</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d.若投标保证金采用其他形式提交，应满足须知前附表3.4.1项的规定。</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(4)投标人法定代表人授权委托代理人签署投标文件的，需提交授权委托书，且授权人和被授权人均在授权委托书上签名，未使用印章、签名章或其他电子制版签名代替。</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(5)投标人法定代表人亲自签署投标文件的，提供了法定代表人身份证明，且法定代表人在法定代表人身份证明上签名，未使用印章、签名章或其他电子制版签名代替。</w:t>
            </w:r>
          </w:p>
          <w:p>
            <w:pPr>
              <w:kinsoku/>
              <w:autoSpaceDE/>
              <w:autoSpaceDN/>
              <w:adjustRightInd/>
              <w:snapToGrid/>
              <w:spacing w:line="360" w:lineRule="auto"/>
              <w:ind w:firstLine="472" w:firstLineChars="200"/>
              <w:textAlignment w:val="auto"/>
              <w:rPr>
                <w:rFonts w:ascii="宋体" w:hAnsi="宋体" w:eastAsia="宋体" w:cs="宋体"/>
                <w:strike/>
                <w:color w:val="auto"/>
                <w:spacing w:val="13"/>
              </w:rPr>
            </w:pPr>
            <w:r>
              <w:rPr>
                <w:rFonts w:ascii="宋体" w:hAnsi="宋体" w:eastAsia="宋体" w:cs="宋体"/>
                <w:strike/>
                <w:color w:val="auto"/>
                <w:spacing w:val="13"/>
                <w:sz w:val="21"/>
                <w:szCs w:val="21"/>
              </w:rPr>
              <w:t>(6) 投标人以联合体形式投标时，联合体满足招标文件的要求：投标人按照招标文件提供的格式签订了联合体协议书，明确各方承担连带责任，并明确了联合体牵头人；</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(7)如投标人不具备拟分包工程所需的某专项工程相应资质或投标人如有分包计划，符合招标文件第二章“投标人须知”第1.11款规定，且按招标文件第八章“投标文件格式”的要求填写了“拟分包项目情况表”。</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(8)同一投标人未提交两个以上不同的投标文件，但招标文件要求提交备选投标的除外。</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(9)投标文件中未出现有关投标报价的内容。</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(10)投标文件载明的招标项目完成期限未超过招标文件规定的时限。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687" w:type="dxa"/>
          </w:tcPr>
          <w:p>
            <w:pPr>
              <w:spacing w:line="360" w:lineRule="auto"/>
              <w:rPr>
                <w:rFonts w:ascii="宋体" w:hAnsi="宋体" w:eastAsia="宋体" w:cs="宋体"/>
                <w:color w:val="auto"/>
              </w:rPr>
            </w:pPr>
            <w:r>
              <w:rPr>
                <w:rFonts w:hint="eastAsia" w:ascii="宋体" w:hAnsi="宋体" w:eastAsia="宋体" w:cs="宋体"/>
                <w:color w:val="auto"/>
                <w:spacing w:val="-14"/>
              </w:rPr>
              <w:t>2</w:t>
            </w:r>
            <w:r>
              <w:rPr>
                <w:rFonts w:hint="eastAsia" w:ascii="宋体" w:hAnsi="宋体" w:eastAsia="宋体" w:cs="宋体"/>
                <w:color w:val="auto"/>
                <w:spacing w:val="-12"/>
              </w:rPr>
              <w:t>.1.1</w:t>
            </w:r>
            <w:r>
              <w:rPr>
                <w:rFonts w:hint="eastAsia" w:ascii="宋体" w:hAnsi="宋体" w:eastAsia="宋体" w:cs="宋体"/>
                <w:color w:val="auto"/>
                <w:spacing w:val="-14"/>
              </w:rPr>
              <w:t>2</w:t>
            </w:r>
            <w:r>
              <w:rPr>
                <w:rFonts w:hint="eastAsia" w:ascii="宋体" w:hAnsi="宋体" w:eastAsia="宋体" w:cs="宋体"/>
                <w:color w:val="auto"/>
                <w:spacing w:val="-12"/>
              </w:rPr>
              <w:t>.1.3</w:t>
            </w:r>
          </w:p>
        </w:tc>
        <w:tc>
          <w:tcPr>
            <w:tcW w:w="1589" w:type="dxa"/>
          </w:tcPr>
          <w:p>
            <w:pPr>
              <w:spacing w:line="360" w:lineRule="auto"/>
              <w:rPr>
                <w:rFonts w:ascii="宋体" w:hAnsi="宋体" w:eastAsia="宋体" w:cs="宋体"/>
                <w:color w:val="auto"/>
              </w:rPr>
            </w:pPr>
            <w:r>
              <w:rPr>
                <w:rFonts w:hint="eastAsia" w:ascii="宋体" w:hAnsi="宋体" w:eastAsia="宋体" w:cs="宋体"/>
                <w:color w:val="auto"/>
                <w:spacing w:val="10"/>
              </w:rPr>
              <w:t>形</w:t>
            </w:r>
            <w:r>
              <w:rPr>
                <w:rFonts w:hint="eastAsia" w:ascii="宋体" w:hAnsi="宋体" w:eastAsia="宋体" w:cs="宋体"/>
                <w:color w:val="auto"/>
                <w:spacing w:val="8"/>
              </w:rPr>
              <w:t>式评审与响应</w:t>
            </w:r>
            <w:r>
              <w:rPr>
                <w:rFonts w:hint="eastAsia" w:ascii="宋体" w:hAnsi="宋体" w:eastAsia="宋体" w:cs="宋体"/>
                <w:color w:val="auto"/>
                <w:spacing w:val="10"/>
              </w:rPr>
              <w:t>性</w:t>
            </w:r>
            <w:r>
              <w:rPr>
                <w:rFonts w:hint="eastAsia" w:ascii="宋体" w:hAnsi="宋体" w:eastAsia="宋体" w:cs="宋体"/>
                <w:color w:val="auto"/>
                <w:spacing w:val="7"/>
              </w:rPr>
              <w:t>评审标准</w:t>
            </w:r>
          </w:p>
        </w:tc>
        <w:tc>
          <w:tcPr>
            <w:tcW w:w="6947" w:type="dxa"/>
          </w:tcPr>
          <w:p>
            <w:pPr>
              <w:spacing w:line="360" w:lineRule="auto"/>
              <w:ind w:firstLine="432" w:firstLineChars="200"/>
              <w:rPr>
                <w:rFonts w:ascii="宋体" w:hAnsi="宋体" w:eastAsia="宋体" w:cs="宋体"/>
                <w:color w:val="auto"/>
                <w:spacing w:val="13"/>
              </w:rPr>
            </w:pPr>
            <w:r>
              <w:rPr>
                <w:rFonts w:hint="eastAsia" w:ascii="宋体" w:hAnsi="宋体" w:eastAsia="宋体" w:cs="宋体"/>
                <w:color w:val="auto"/>
                <w:spacing w:val="3"/>
              </w:rPr>
              <w:t>(</w:t>
            </w:r>
            <w:r>
              <w:rPr>
                <w:rFonts w:hint="eastAsia" w:ascii="宋体" w:hAnsi="宋体" w:eastAsia="宋体" w:cs="宋体"/>
                <w:color w:val="auto"/>
                <w:spacing w:val="13"/>
              </w:rPr>
              <w:t>11)投标文件对招标文件的实质性要求和条件作出响应。</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(12)权利义务符合招标文件规定：</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a.投标人应接受招标文件规定的风险划分原则，未提出新的风险划分办法 b.投标人未增加发包人的责任范围，或减少投标人义务：</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c.投标人未提出不同的工程验收、计量、支付办法；</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d.投标人对合同纠纷、事故处理办法未提出异议；</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e.投标人在投标活动中无欺诈行为</w:t>
            </w:r>
          </w:p>
          <w:p>
            <w:pPr>
              <w:spacing w:line="360" w:lineRule="auto"/>
              <w:ind w:firstLine="472" w:firstLineChars="200"/>
              <w:rPr>
                <w:rFonts w:ascii="宋体" w:hAnsi="宋体" w:eastAsia="宋体" w:cs="宋体"/>
                <w:color w:val="auto"/>
                <w:spacing w:val="13"/>
              </w:rPr>
            </w:pPr>
            <w:r>
              <w:rPr>
                <w:rFonts w:hint="eastAsia" w:ascii="宋体" w:hAnsi="宋体" w:eastAsia="宋体" w:cs="宋体"/>
                <w:color w:val="auto"/>
                <w:spacing w:val="13"/>
              </w:rPr>
              <w:t>f.投标人未对合同条款有重要保留。</w:t>
            </w:r>
          </w:p>
          <w:p>
            <w:pPr>
              <w:spacing w:line="360" w:lineRule="auto"/>
              <w:ind w:firstLine="432" w:firstLineChars="200"/>
              <w:rPr>
                <w:strike/>
                <w:color w:val="auto"/>
              </w:rPr>
            </w:pPr>
            <w:r>
              <w:rPr>
                <w:rFonts w:ascii="宋体" w:hAnsi="宋体" w:eastAsia="宋体" w:cs="宋体"/>
                <w:strike/>
                <w:color w:val="auto"/>
                <w:spacing w:val="13"/>
                <w:sz w:val="19"/>
                <w:szCs w:val="19"/>
              </w:rPr>
              <w:t>(13) 投标文件正、副本份数符合招标文件第二章“投标人须知 第 3.7.4 项规定。</w:t>
            </w:r>
          </w:p>
          <w:p>
            <w:pPr>
              <w:spacing w:line="360" w:lineRule="auto"/>
              <w:ind w:firstLine="472" w:firstLineChars="200"/>
              <w:rPr>
                <w:rFonts w:ascii="宋体" w:hAnsi="宋体" w:eastAsia="宋体" w:cs="宋体"/>
                <w:color w:val="auto"/>
              </w:rPr>
            </w:pPr>
            <w:r>
              <w:rPr>
                <w:rFonts w:hint="eastAsia" w:ascii="宋体" w:hAnsi="宋体" w:eastAsia="宋体" w:cs="宋体"/>
                <w:color w:val="auto"/>
                <w:spacing w:val="13"/>
              </w:rPr>
              <w:t>(14)投标文件未附有招标人不能接受的条件。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7" w:type="dxa"/>
          </w:tcPr>
          <w:p>
            <w:pPr>
              <w:spacing w:line="360" w:lineRule="auto"/>
              <w:rPr>
                <w:rFonts w:ascii="宋体" w:hAnsi="宋体" w:eastAsia="宋体" w:cs="宋体"/>
                <w:color w:val="auto"/>
              </w:rPr>
            </w:pPr>
            <w:r>
              <w:rPr>
                <w:rFonts w:hint="eastAsia" w:ascii="宋体" w:hAnsi="宋体" w:eastAsia="宋体" w:cs="宋体"/>
                <w:color w:val="auto"/>
                <w:spacing w:val="-13"/>
                <w:position w:val="15"/>
              </w:rPr>
              <w:t>2</w:t>
            </w:r>
            <w:r>
              <w:rPr>
                <w:rFonts w:hint="eastAsia" w:ascii="宋体" w:hAnsi="宋体" w:eastAsia="宋体" w:cs="宋体"/>
                <w:color w:val="auto"/>
                <w:spacing w:val="-9"/>
                <w:position w:val="15"/>
              </w:rPr>
              <w:t>.1.1</w:t>
            </w:r>
          </w:p>
          <w:p>
            <w:pPr>
              <w:spacing w:line="360" w:lineRule="auto"/>
              <w:rPr>
                <w:rFonts w:ascii="宋体" w:hAnsi="宋体" w:eastAsia="宋体" w:cs="宋体"/>
                <w:color w:val="auto"/>
              </w:rPr>
            </w:pPr>
            <w:r>
              <w:rPr>
                <w:rFonts w:hint="eastAsia" w:ascii="宋体" w:hAnsi="宋体" w:eastAsia="宋体" w:cs="宋体"/>
                <w:color w:val="auto"/>
                <w:spacing w:val="-13"/>
              </w:rPr>
              <w:t>2</w:t>
            </w:r>
            <w:r>
              <w:rPr>
                <w:rFonts w:hint="eastAsia" w:ascii="宋体" w:hAnsi="宋体" w:eastAsia="宋体" w:cs="宋体"/>
                <w:color w:val="auto"/>
                <w:spacing w:val="-9"/>
              </w:rPr>
              <w:t>.1.3</w:t>
            </w:r>
          </w:p>
        </w:tc>
        <w:tc>
          <w:tcPr>
            <w:tcW w:w="1589" w:type="dxa"/>
          </w:tcPr>
          <w:p>
            <w:pPr>
              <w:spacing w:line="360" w:lineRule="auto"/>
              <w:rPr>
                <w:rFonts w:ascii="宋体" w:hAnsi="宋体" w:eastAsia="宋体" w:cs="宋体"/>
                <w:color w:val="auto"/>
              </w:rPr>
            </w:pPr>
            <w:r>
              <w:rPr>
                <w:rFonts w:hint="eastAsia" w:ascii="宋体" w:hAnsi="宋体" w:eastAsia="宋体" w:cs="宋体"/>
                <w:color w:val="auto"/>
                <w:spacing w:val="11"/>
              </w:rPr>
              <w:t>形</w:t>
            </w:r>
            <w:r>
              <w:rPr>
                <w:rFonts w:hint="eastAsia" w:ascii="宋体" w:hAnsi="宋体" w:eastAsia="宋体" w:cs="宋体"/>
                <w:color w:val="auto"/>
                <w:spacing w:val="9"/>
              </w:rPr>
              <w:t>式评审与</w:t>
            </w:r>
            <w:r>
              <w:rPr>
                <w:rFonts w:hint="eastAsia" w:ascii="宋体" w:hAnsi="宋体" w:eastAsia="宋体" w:cs="宋体"/>
                <w:color w:val="auto"/>
                <w:spacing w:val="10"/>
              </w:rPr>
              <w:t>响应性评</w:t>
            </w:r>
            <w:r>
              <w:rPr>
                <w:rFonts w:hint="eastAsia" w:ascii="宋体" w:hAnsi="宋体" w:eastAsia="宋体" w:cs="宋体"/>
                <w:color w:val="auto"/>
                <w:spacing w:val="9"/>
              </w:rPr>
              <w:t>审</w:t>
            </w:r>
            <w:r>
              <w:rPr>
                <w:rFonts w:hint="eastAsia" w:ascii="宋体" w:hAnsi="宋体" w:eastAsia="宋体" w:cs="宋体"/>
                <w:color w:val="auto"/>
                <w:spacing w:val="5"/>
              </w:rPr>
              <w:t>标</w:t>
            </w:r>
            <w:r>
              <w:rPr>
                <w:rFonts w:hint="eastAsia" w:ascii="宋体" w:hAnsi="宋体" w:eastAsia="宋体" w:cs="宋体"/>
                <w:color w:val="auto"/>
                <w:spacing w:val="4"/>
              </w:rPr>
              <w:t>准</w:t>
            </w:r>
          </w:p>
        </w:tc>
        <w:tc>
          <w:tcPr>
            <w:tcW w:w="6947" w:type="dxa"/>
          </w:tcPr>
          <w:p>
            <w:pPr>
              <w:spacing w:line="360" w:lineRule="auto"/>
              <w:ind w:firstLine="480" w:firstLineChars="200"/>
              <w:rPr>
                <w:rFonts w:ascii="宋体" w:hAnsi="宋体" w:eastAsia="宋体" w:cs="宋体"/>
                <w:color w:val="auto"/>
              </w:rPr>
            </w:pPr>
            <w:r>
              <w:rPr>
                <w:rFonts w:hint="eastAsia" w:ascii="宋体" w:hAnsi="宋体" w:eastAsia="宋体" w:cs="宋体"/>
                <w:color w:val="auto"/>
                <w:spacing w:val="15"/>
              </w:rPr>
              <w:t>第</w:t>
            </w:r>
            <w:r>
              <w:rPr>
                <w:rFonts w:hint="eastAsia" w:ascii="宋体" w:hAnsi="宋体" w:eastAsia="宋体" w:cs="宋体"/>
                <w:color w:val="auto"/>
                <w:spacing w:val="8"/>
              </w:rPr>
              <w:t>二个信封(报价文件)评审标准：</w:t>
            </w:r>
          </w:p>
          <w:p>
            <w:pPr>
              <w:spacing w:line="360" w:lineRule="auto"/>
              <w:ind w:firstLine="452" w:firstLineChars="200"/>
              <w:rPr>
                <w:rFonts w:ascii="宋体" w:hAnsi="宋体" w:eastAsia="宋体" w:cs="宋体"/>
                <w:color w:val="auto"/>
              </w:rPr>
            </w:pPr>
            <w:r>
              <w:rPr>
                <w:rFonts w:hint="eastAsia" w:ascii="宋体" w:hAnsi="宋体" w:eastAsia="宋体" w:cs="宋体"/>
                <w:color w:val="auto"/>
                <w:spacing w:val="8"/>
              </w:rPr>
              <w:t>(1)投标文件按照招标文件规定的格式、内容填写，字迹清晰可辨</w:t>
            </w:r>
            <w:r>
              <w:rPr>
                <w:rFonts w:hint="eastAsia" w:ascii="宋体" w:hAnsi="宋体" w:eastAsia="宋体" w:cs="宋体"/>
                <w:color w:val="auto"/>
                <w:spacing w:val="2"/>
              </w:rPr>
              <w:t>：</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a</w:t>
            </w:r>
            <w:r>
              <w:rPr>
                <w:rFonts w:hint="eastAsia" w:ascii="宋体" w:hAnsi="宋体" w:eastAsia="宋体" w:cs="宋体"/>
                <w:color w:val="auto"/>
                <w:spacing w:val="7"/>
              </w:rPr>
              <w:t>.投标函按招标文件规定填报了项目名称、标段号、投标总报价 (包括大写</w:t>
            </w:r>
            <w:r>
              <w:rPr>
                <w:rFonts w:hint="eastAsia" w:ascii="宋体" w:hAnsi="宋体" w:eastAsia="宋体" w:cs="宋体"/>
                <w:color w:val="auto"/>
                <w:spacing w:val="6"/>
              </w:rPr>
              <w:t>金</w:t>
            </w:r>
            <w:r>
              <w:rPr>
                <w:rFonts w:hint="eastAsia" w:ascii="宋体" w:hAnsi="宋体" w:eastAsia="宋体" w:cs="宋体"/>
                <w:color w:val="auto"/>
                <w:spacing w:val="7"/>
              </w:rPr>
              <w:t>额和小写金额)；</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b</w:t>
            </w:r>
            <w:r>
              <w:rPr>
                <w:rFonts w:hint="eastAsia" w:ascii="宋体" w:hAnsi="宋体" w:eastAsia="宋体" w:cs="宋体"/>
                <w:color w:val="auto"/>
                <w:spacing w:val="18"/>
              </w:rPr>
              <w:t>.已</w:t>
            </w:r>
            <w:r>
              <w:rPr>
                <w:rFonts w:hint="eastAsia" w:ascii="宋体" w:hAnsi="宋体" w:eastAsia="宋体" w:cs="宋体"/>
                <w:color w:val="auto"/>
                <w:spacing w:val="16"/>
              </w:rPr>
              <w:t>标</w:t>
            </w:r>
            <w:r>
              <w:rPr>
                <w:rFonts w:hint="eastAsia" w:ascii="宋体" w:hAnsi="宋体" w:eastAsia="宋体" w:cs="宋体"/>
                <w:color w:val="auto"/>
                <w:spacing w:val="9"/>
              </w:rPr>
              <w:t>价工程量清单说明文字与招标文件规定一致，未进行实质性修改和删</w:t>
            </w:r>
            <w:r>
              <w:rPr>
                <w:rFonts w:hint="eastAsia" w:ascii="宋体" w:hAnsi="宋体" w:eastAsia="宋体" w:cs="宋体"/>
                <w:color w:val="auto"/>
                <w:spacing w:val="1"/>
              </w:rPr>
              <w:t>减</w:t>
            </w:r>
            <w:r>
              <w:rPr>
                <w:rFonts w:hint="eastAsia" w:ascii="宋体" w:hAnsi="宋体" w:eastAsia="宋体" w:cs="宋体"/>
                <w:color w:val="auto"/>
              </w:rPr>
              <w:t>；</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c</w:t>
            </w:r>
            <w:r>
              <w:rPr>
                <w:rFonts w:hint="eastAsia" w:ascii="宋体" w:hAnsi="宋体" w:eastAsia="宋体" w:cs="宋体"/>
                <w:color w:val="auto"/>
                <w:spacing w:val="7"/>
              </w:rPr>
              <w:t>.</w:t>
            </w:r>
            <w:r>
              <w:rPr>
                <w:rFonts w:hint="eastAsia" w:ascii="宋体" w:hAnsi="宋体" w:eastAsia="宋体" w:cs="宋体"/>
                <w:color w:val="auto"/>
                <w:spacing w:val="4"/>
              </w:rPr>
              <w:t>投标文件组成齐全完整， 内容均按规定填写。</w:t>
            </w:r>
          </w:p>
          <w:p>
            <w:pPr>
              <w:spacing w:line="360" w:lineRule="auto"/>
              <w:ind w:firstLine="500" w:firstLineChars="200"/>
              <w:rPr>
                <w:rFonts w:ascii="宋体" w:hAnsi="宋体" w:eastAsia="宋体" w:cs="宋体"/>
                <w:color w:val="auto"/>
              </w:rPr>
            </w:pPr>
            <w:r>
              <w:rPr>
                <w:rFonts w:hint="eastAsia" w:ascii="宋体" w:hAnsi="宋体" w:eastAsia="宋体" w:cs="宋体"/>
                <w:color w:val="auto"/>
                <w:spacing w:val="20"/>
              </w:rPr>
              <w:t>(</w:t>
            </w:r>
            <w:r>
              <w:rPr>
                <w:rFonts w:hint="eastAsia" w:ascii="宋体" w:hAnsi="宋体" w:eastAsia="宋体" w:cs="宋体"/>
                <w:color w:val="auto"/>
                <w:spacing w:val="12"/>
              </w:rPr>
              <w:t>2</w:t>
            </w:r>
            <w:r>
              <w:rPr>
                <w:rFonts w:hint="eastAsia" w:ascii="宋体" w:hAnsi="宋体" w:eastAsia="宋体" w:cs="宋体"/>
                <w:color w:val="auto"/>
                <w:spacing w:val="10"/>
              </w:rPr>
              <w:t>) 投标文件上法定代表人或其委托代理人的签字、投标人的单位章盖章齐全，</w:t>
            </w:r>
            <w:r>
              <w:rPr>
                <w:rFonts w:hint="eastAsia" w:ascii="宋体" w:hAnsi="宋体" w:eastAsia="宋体" w:cs="宋体"/>
                <w:color w:val="auto"/>
                <w:spacing w:val="12"/>
              </w:rPr>
              <w:t>符</w:t>
            </w:r>
            <w:r>
              <w:rPr>
                <w:rFonts w:hint="eastAsia" w:ascii="宋体" w:hAnsi="宋体" w:eastAsia="宋体" w:cs="宋体"/>
                <w:color w:val="auto"/>
                <w:spacing w:val="7"/>
              </w:rPr>
              <w:t>合招标文件规定。</w:t>
            </w:r>
          </w:p>
          <w:p>
            <w:pPr>
              <w:spacing w:line="360" w:lineRule="auto"/>
              <w:ind w:firstLine="464" w:firstLineChars="200"/>
              <w:rPr>
                <w:rFonts w:ascii="宋体" w:hAnsi="宋体" w:eastAsia="宋体" w:cs="宋体"/>
                <w:color w:val="auto"/>
              </w:rPr>
            </w:pPr>
            <w:r>
              <w:rPr>
                <w:rFonts w:hint="eastAsia" w:ascii="宋体" w:hAnsi="宋体" w:eastAsia="宋体" w:cs="宋体"/>
                <w:color w:val="auto"/>
                <w:spacing w:val="11"/>
              </w:rPr>
              <w:t>(3) 投标报价或调价函中的报价未超过招标文件设定的最高投标限价 (如有)</w:t>
            </w:r>
            <w:r>
              <w:rPr>
                <w:rFonts w:hint="eastAsia" w:ascii="宋体" w:hAnsi="宋体" w:eastAsia="宋体" w:cs="宋体"/>
                <w:color w:val="auto"/>
                <w:spacing w:val="10"/>
              </w:rPr>
              <w:t>。</w:t>
            </w:r>
          </w:p>
          <w:p>
            <w:pPr>
              <w:spacing w:line="360" w:lineRule="auto"/>
              <w:ind w:firstLine="508" w:firstLineChars="200"/>
              <w:rPr>
                <w:rFonts w:ascii="宋体" w:hAnsi="宋体" w:eastAsia="宋体" w:cs="宋体"/>
                <w:color w:val="auto"/>
              </w:rPr>
            </w:pPr>
            <w:r>
              <w:rPr>
                <w:rFonts w:hint="eastAsia" w:ascii="宋体" w:hAnsi="宋体" w:eastAsia="宋体" w:cs="宋体"/>
                <w:color w:val="auto"/>
                <w:spacing w:val="22"/>
              </w:rPr>
              <w:t>(4</w:t>
            </w:r>
            <w:r>
              <w:rPr>
                <w:rFonts w:hint="eastAsia" w:ascii="宋体" w:hAnsi="宋体" w:eastAsia="宋体" w:cs="宋体"/>
                <w:color w:val="auto"/>
                <w:spacing w:val="11"/>
              </w:rPr>
              <w:t>) 投标报价或调价函中报价的大写金额能够确定具体数值。</w:t>
            </w:r>
          </w:p>
          <w:p>
            <w:pPr>
              <w:spacing w:line="360" w:lineRule="auto"/>
              <w:ind w:firstLine="492" w:firstLineChars="200"/>
              <w:rPr>
                <w:rFonts w:ascii="宋体" w:hAnsi="宋体" w:eastAsia="宋体" w:cs="宋体"/>
                <w:color w:val="auto"/>
              </w:rPr>
            </w:pPr>
            <w:r>
              <w:rPr>
                <w:rFonts w:hint="eastAsia" w:ascii="宋体" w:hAnsi="宋体" w:eastAsia="宋体" w:cs="宋体"/>
                <w:color w:val="auto"/>
                <w:spacing w:val="18"/>
              </w:rPr>
              <w:t>(</w:t>
            </w:r>
            <w:r>
              <w:rPr>
                <w:rFonts w:hint="eastAsia" w:ascii="宋体" w:hAnsi="宋体" w:eastAsia="宋体" w:cs="宋体"/>
                <w:color w:val="auto"/>
                <w:spacing w:val="11"/>
              </w:rPr>
              <w:t>5</w:t>
            </w:r>
            <w:r>
              <w:rPr>
                <w:rFonts w:hint="eastAsia" w:ascii="宋体" w:hAnsi="宋体" w:eastAsia="宋体" w:cs="宋体"/>
                <w:color w:val="auto"/>
                <w:spacing w:val="9"/>
              </w:rPr>
              <w:t>) 同一投标人未提交两个以上不同的投标总报价，但招标文件要求提交备选投</w:t>
            </w:r>
            <w:r>
              <w:rPr>
                <w:rFonts w:hint="eastAsia" w:ascii="宋体" w:hAnsi="宋体" w:eastAsia="宋体" w:cs="宋体"/>
                <w:color w:val="auto"/>
                <w:spacing w:val="6"/>
              </w:rPr>
              <w:t>标的除外。</w:t>
            </w:r>
          </w:p>
          <w:p>
            <w:pPr>
              <w:spacing w:line="360" w:lineRule="auto"/>
              <w:ind w:firstLine="464" w:firstLineChars="200"/>
              <w:rPr>
                <w:rFonts w:ascii="宋体" w:hAnsi="宋体" w:eastAsia="宋体" w:cs="宋体"/>
                <w:color w:val="auto"/>
              </w:rPr>
            </w:pPr>
            <w:r>
              <w:rPr>
                <w:rFonts w:hint="eastAsia" w:ascii="宋体" w:hAnsi="宋体" w:eastAsia="宋体" w:cs="宋体"/>
                <w:color w:val="auto"/>
                <w:spacing w:val="11"/>
              </w:rPr>
              <w:t>(</w:t>
            </w:r>
            <w:r>
              <w:rPr>
                <w:rFonts w:hint="eastAsia" w:ascii="宋体" w:hAnsi="宋体" w:eastAsia="宋体" w:cs="宋体"/>
                <w:color w:val="auto"/>
                <w:spacing w:val="6"/>
              </w:rPr>
              <w:t>6) 投标人若提交调价函，调价函符合招标文件第二章“投标人 须知”第 3.2.6项</w:t>
            </w:r>
            <w:r>
              <w:rPr>
                <w:rFonts w:hint="eastAsia" w:ascii="宋体" w:hAnsi="宋体" w:eastAsia="宋体" w:cs="宋体"/>
                <w:color w:val="auto"/>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2" w:hRule="atLeast"/>
        </w:trPr>
        <w:tc>
          <w:tcPr>
            <w:tcW w:w="68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4"/>
              </w:rPr>
              <w:t>2.1.2</w:t>
            </w:r>
          </w:p>
        </w:tc>
        <w:tc>
          <w:tcPr>
            <w:tcW w:w="1589"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9"/>
              </w:rPr>
              <w:t>资</w:t>
            </w:r>
            <w:r>
              <w:rPr>
                <w:rFonts w:hint="eastAsia" w:ascii="宋体" w:hAnsi="宋体" w:eastAsia="宋体" w:cs="宋体"/>
                <w:color w:val="auto"/>
                <w:spacing w:val="8"/>
              </w:rPr>
              <w:t>格评审标</w:t>
            </w:r>
            <w:r>
              <w:rPr>
                <w:rFonts w:hint="eastAsia" w:ascii="宋体" w:hAnsi="宋体" w:eastAsia="宋体" w:cs="宋体"/>
                <w:color w:val="auto"/>
              </w:rPr>
              <w:t xml:space="preserve"> 准</w:t>
            </w:r>
          </w:p>
        </w:tc>
        <w:tc>
          <w:tcPr>
            <w:tcW w:w="6947" w:type="dxa"/>
          </w:tcPr>
          <w:p>
            <w:pPr>
              <w:spacing w:line="360" w:lineRule="auto"/>
              <w:ind w:firstLine="492" w:firstLineChars="200"/>
              <w:rPr>
                <w:rFonts w:ascii="宋体" w:hAnsi="宋体" w:eastAsia="宋体" w:cs="宋体"/>
                <w:color w:val="auto"/>
              </w:rPr>
            </w:pPr>
            <w:r>
              <w:rPr>
                <w:rFonts w:hint="eastAsia" w:ascii="宋体" w:hAnsi="宋体" w:eastAsia="宋体" w:cs="宋体"/>
                <w:color w:val="auto"/>
                <w:spacing w:val="18"/>
              </w:rPr>
              <w:t>(</w:t>
            </w:r>
            <w:r>
              <w:rPr>
                <w:rFonts w:hint="eastAsia" w:ascii="宋体" w:hAnsi="宋体" w:eastAsia="宋体" w:cs="宋体"/>
                <w:color w:val="auto"/>
                <w:spacing w:val="11"/>
              </w:rPr>
              <w:t>1</w:t>
            </w:r>
            <w:r>
              <w:rPr>
                <w:rFonts w:hint="eastAsia" w:ascii="宋体" w:hAnsi="宋体" w:eastAsia="宋体" w:cs="宋体"/>
                <w:color w:val="auto"/>
                <w:spacing w:val="9"/>
              </w:rPr>
              <w:t>) 投标人具备有效的营业执照、资质证书、安全生产许可证和基本账户开户许</w:t>
            </w:r>
            <w:r>
              <w:rPr>
                <w:rFonts w:hint="eastAsia" w:ascii="宋体" w:hAnsi="宋体" w:eastAsia="宋体" w:cs="宋体"/>
                <w:color w:val="auto"/>
                <w:spacing w:val="18"/>
              </w:rPr>
              <w:t>可</w:t>
            </w:r>
            <w:r>
              <w:rPr>
                <w:rFonts w:hint="eastAsia" w:ascii="宋体" w:hAnsi="宋体" w:eastAsia="宋体" w:cs="宋体"/>
                <w:color w:val="auto"/>
                <w:spacing w:val="14"/>
              </w:rPr>
              <w:t>证</w:t>
            </w:r>
            <w:r>
              <w:rPr>
                <w:rFonts w:hint="eastAsia" w:ascii="宋体" w:hAnsi="宋体" w:eastAsia="宋体" w:cs="宋体"/>
                <w:color w:val="auto"/>
                <w:spacing w:val="9"/>
              </w:rPr>
              <w:t xml:space="preserve"> (如企业所在地已取消企业银行账户许可而无法提供开户许可证的，则需附</w:t>
            </w:r>
            <w:r>
              <w:rPr>
                <w:rFonts w:hint="eastAsia" w:ascii="宋体" w:hAnsi="宋体" w:eastAsia="宋体" w:cs="宋体"/>
                <w:color w:val="auto"/>
                <w:spacing w:val="18"/>
              </w:rPr>
              <w:t>上开</w:t>
            </w:r>
            <w:r>
              <w:rPr>
                <w:rFonts w:hint="eastAsia" w:ascii="宋体" w:hAnsi="宋体" w:eastAsia="宋体" w:cs="宋体"/>
                <w:color w:val="auto"/>
                <w:spacing w:val="17"/>
              </w:rPr>
              <w:t>户</w:t>
            </w:r>
            <w:r>
              <w:rPr>
                <w:rFonts w:hint="eastAsia" w:ascii="宋体" w:hAnsi="宋体" w:eastAsia="宋体" w:cs="宋体"/>
                <w:color w:val="auto"/>
                <w:spacing w:val="9"/>
              </w:rPr>
              <w:t>银行出具的“基本存款账户信息”或“人民银行账户管理系统查询的基本</w:t>
            </w:r>
            <w:r>
              <w:rPr>
                <w:rFonts w:hint="eastAsia" w:ascii="宋体" w:hAnsi="宋体" w:eastAsia="宋体" w:cs="宋体"/>
                <w:color w:val="auto"/>
                <w:spacing w:val="7"/>
              </w:rPr>
              <w:t>账户信息截图”) ；</w:t>
            </w:r>
          </w:p>
          <w:p>
            <w:pPr>
              <w:spacing w:line="360" w:lineRule="auto"/>
              <w:ind w:firstLine="500" w:firstLineChars="200"/>
              <w:rPr>
                <w:rFonts w:ascii="宋体" w:hAnsi="宋体" w:eastAsia="宋体" w:cs="宋体"/>
                <w:color w:val="auto"/>
              </w:rPr>
            </w:pPr>
            <w:r>
              <w:rPr>
                <w:rFonts w:hint="eastAsia" w:ascii="宋体" w:hAnsi="宋体" w:eastAsia="宋体" w:cs="宋体"/>
                <w:color w:val="auto"/>
                <w:spacing w:val="20"/>
              </w:rPr>
              <w:t>(</w:t>
            </w:r>
            <w:r>
              <w:rPr>
                <w:rFonts w:hint="eastAsia" w:ascii="宋体" w:hAnsi="宋体" w:eastAsia="宋体" w:cs="宋体"/>
                <w:color w:val="auto"/>
                <w:spacing w:val="12"/>
              </w:rPr>
              <w:t>2) 投标人的资质等级符合招标文件规定；</w:t>
            </w:r>
          </w:p>
          <w:p>
            <w:pPr>
              <w:spacing w:line="360" w:lineRule="auto"/>
              <w:ind w:firstLine="488" w:firstLineChars="200"/>
              <w:rPr>
                <w:rFonts w:ascii="宋体" w:hAnsi="宋体" w:eastAsia="宋体" w:cs="宋体"/>
                <w:color w:val="auto"/>
              </w:rPr>
            </w:pPr>
            <w:r>
              <w:rPr>
                <w:rFonts w:hint="eastAsia" w:ascii="宋体" w:hAnsi="宋体" w:eastAsia="宋体" w:cs="宋体"/>
                <w:color w:val="auto"/>
                <w:spacing w:val="17"/>
              </w:rPr>
              <w:t>(</w:t>
            </w:r>
            <w:r>
              <w:rPr>
                <w:rFonts w:hint="eastAsia" w:ascii="宋体" w:hAnsi="宋体" w:eastAsia="宋体" w:cs="宋体"/>
                <w:color w:val="auto"/>
                <w:spacing w:val="12"/>
              </w:rPr>
              <w:t>3) 投标人的类似项目业绩符合招标文件规定；</w:t>
            </w:r>
          </w:p>
          <w:p>
            <w:pPr>
              <w:spacing w:line="360" w:lineRule="auto"/>
              <w:ind w:firstLine="500" w:firstLineChars="200"/>
              <w:rPr>
                <w:rFonts w:ascii="宋体" w:hAnsi="宋体" w:eastAsia="宋体" w:cs="宋体"/>
                <w:color w:val="auto"/>
              </w:rPr>
            </w:pPr>
            <w:r>
              <w:rPr>
                <w:rFonts w:hint="eastAsia" w:ascii="宋体" w:hAnsi="宋体" w:eastAsia="宋体" w:cs="宋体"/>
                <w:color w:val="auto"/>
                <w:spacing w:val="20"/>
              </w:rPr>
              <w:t>(</w:t>
            </w:r>
            <w:r>
              <w:rPr>
                <w:rFonts w:hint="eastAsia" w:ascii="宋体" w:hAnsi="宋体" w:eastAsia="宋体" w:cs="宋体"/>
                <w:color w:val="auto"/>
                <w:spacing w:val="12"/>
              </w:rPr>
              <w:t>4</w:t>
            </w:r>
            <w:r>
              <w:rPr>
                <w:rFonts w:hint="eastAsia" w:ascii="宋体" w:hAnsi="宋体" w:eastAsia="宋体" w:cs="宋体"/>
                <w:color w:val="auto"/>
                <w:spacing w:val="10"/>
              </w:rPr>
              <w:t>) 投标人的项目负责人和项目技术负责人资格、在岗情况符合招标文件规定，</w:t>
            </w:r>
            <w:r>
              <w:rPr>
                <w:rFonts w:hint="eastAsia" w:ascii="宋体" w:hAnsi="宋体" w:eastAsia="宋体" w:cs="宋体"/>
                <w:color w:val="auto"/>
                <w:spacing w:val="13"/>
              </w:rPr>
              <w:t>并</w:t>
            </w:r>
            <w:r>
              <w:rPr>
                <w:rFonts w:hint="eastAsia" w:ascii="宋体" w:hAnsi="宋体" w:eastAsia="宋体" w:cs="宋体"/>
                <w:color w:val="auto"/>
                <w:spacing w:val="8"/>
              </w:rPr>
              <w:t>按规定在投标文件中签字确认；</w:t>
            </w:r>
          </w:p>
          <w:p>
            <w:pPr>
              <w:spacing w:line="360" w:lineRule="auto"/>
              <w:ind w:firstLine="516" w:firstLineChars="200"/>
              <w:rPr>
                <w:rFonts w:ascii="宋体" w:hAnsi="宋体" w:eastAsia="宋体" w:cs="宋体"/>
                <w:color w:val="auto"/>
              </w:rPr>
            </w:pPr>
            <w:r>
              <w:rPr>
                <w:rFonts w:hint="eastAsia" w:ascii="宋体" w:hAnsi="宋体" w:eastAsia="宋体" w:cs="宋体"/>
                <w:color w:val="auto"/>
                <w:spacing w:val="24"/>
                <w:position w:val="3"/>
              </w:rPr>
              <w:t>(</w:t>
            </w:r>
            <w:r>
              <w:rPr>
                <w:rFonts w:hint="eastAsia" w:ascii="宋体" w:hAnsi="宋体" w:eastAsia="宋体" w:cs="宋体"/>
                <w:color w:val="auto"/>
                <w:spacing w:val="13"/>
                <w:position w:val="3"/>
              </w:rPr>
              <w:t>5</w:t>
            </w:r>
            <w:r>
              <w:rPr>
                <w:rFonts w:hint="eastAsia" w:ascii="宋体" w:hAnsi="宋体" w:eastAsia="宋体" w:cs="宋体"/>
                <w:color w:val="auto"/>
                <w:spacing w:val="12"/>
                <w:position w:val="3"/>
              </w:rPr>
              <w:t>) 投标人的其他要求符合招标文件规定；</w:t>
            </w:r>
          </w:p>
          <w:p>
            <w:pPr>
              <w:spacing w:line="360" w:lineRule="auto"/>
              <w:ind w:firstLine="444" w:firstLineChars="200"/>
              <w:rPr>
                <w:rFonts w:ascii="宋体" w:hAnsi="宋体" w:eastAsia="宋体" w:cs="宋体"/>
                <w:color w:val="auto"/>
              </w:rPr>
            </w:pPr>
            <w:r>
              <w:rPr>
                <w:rFonts w:hint="eastAsia" w:ascii="宋体" w:hAnsi="宋体" w:eastAsia="宋体" w:cs="宋体"/>
                <w:color w:val="auto"/>
                <w:spacing w:val="6"/>
              </w:rPr>
              <w:t>(6) 投标</w:t>
            </w:r>
            <w:r>
              <w:rPr>
                <w:rFonts w:hint="eastAsia" w:ascii="宋体" w:hAnsi="宋体" w:eastAsia="宋体" w:cs="宋体"/>
                <w:color w:val="auto"/>
                <w:spacing w:val="4"/>
              </w:rPr>
              <w:t>人</w:t>
            </w:r>
            <w:r>
              <w:rPr>
                <w:rFonts w:hint="eastAsia" w:ascii="宋体" w:hAnsi="宋体" w:eastAsia="宋体" w:cs="宋体"/>
                <w:color w:val="auto"/>
                <w:spacing w:val="3"/>
              </w:rPr>
              <w:t>不存在第二章“投标人须知”第 1.4.3 项或第 1.4.4 项规定的任何一</w:t>
            </w:r>
            <w:r>
              <w:rPr>
                <w:rFonts w:hint="eastAsia" w:ascii="宋体" w:hAnsi="宋体" w:eastAsia="宋体" w:cs="宋体"/>
                <w:color w:val="auto"/>
                <w:spacing w:val="7"/>
              </w:rPr>
              <w:t>种</w:t>
            </w:r>
            <w:r>
              <w:rPr>
                <w:rFonts w:hint="eastAsia" w:ascii="宋体" w:hAnsi="宋体" w:eastAsia="宋体" w:cs="宋体"/>
                <w:color w:val="auto"/>
                <w:spacing w:val="5"/>
              </w:rPr>
              <w:t>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0" w:hRule="atLeast"/>
        </w:trPr>
        <w:tc>
          <w:tcPr>
            <w:tcW w:w="68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9"/>
              </w:rPr>
              <w:t>2</w:t>
            </w:r>
            <w:r>
              <w:rPr>
                <w:rFonts w:hint="eastAsia" w:ascii="宋体" w:hAnsi="宋体" w:eastAsia="宋体" w:cs="宋体"/>
                <w:color w:val="auto"/>
                <w:spacing w:val="6"/>
              </w:rPr>
              <w:t>.2.1</w:t>
            </w:r>
          </w:p>
        </w:tc>
        <w:tc>
          <w:tcPr>
            <w:tcW w:w="1589"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25"/>
                <w:position w:val="14"/>
              </w:rPr>
              <w:t>分</w:t>
            </w:r>
            <w:r>
              <w:rPr>
                <w:rFonts w:hint="eastAsia" w:ascii="宋体" w:hAnsi="宋体" w:eastAsia="宋体" w:cs="宋体"/>
                <w:color w:val="auto"/>
                <w:spacing w:val="-21"/>
                <w:position w:val="14"/>
              </w:rPr>
              <w:t xml:space="preserve"> 值 构 成</w:t>
            </w:r>
          </w:p>
          <w:p>
            <w:pPr>
              <w:spacing w:line="360" w:lineRule="auto"/>
              <w:rPr>
                <w:rFonts w:ascii="宋体" w:hAnsi="宋体" w:eastAsia="宋体" w:cs="宋体"/>
                <w:color w:val="auto"/>
              </w:rPr>
            </w:pPr>
            <w:r>
              <w:rPr>
                <w:rFonts w:hint="eastAsia" w:ascii="宋体" w:hAnsi="宋体" w:eastAsia="宋体" w:cs="宋体"/>
                <w:color w:val="auto"/>
                <w:spacing w:val="-25"/>
                <w:position w:val="14"/>
              </w:rPr>
              <w:t>(总分 100分)</w:t>
            </w:r>
          </w:p>
        </w:tc>
        <w:tc>
          <w:tcPr>
            <w:tcW w:w="6947" w:type="dxa"/>
          </w:tcPr>
          <w:p>
            <w:pPr>
              <w:spacing w:line="360" w:lineRule="auto"/>
              <w:ind w:firstLine="420" w:firstLineChars="200"/>
              <w:rPr>
                <w:rFonts w:ascii="宋体" w:hAnsi="宋体" w:eastAsia="宋体" w:cs="宋体"/>
                <w:color w:val="auto"/>
              </w:rPr>
            </w:pPr>
          </w:p>
          <w:p>
            <w:pPr>
              <w:spacing w:line="360" w:lineRule="auto"/>
              <w:ind w:firstLine="456" w:firstLineChars="200"/>
              <w:rPr>
                <w:rFonts w:ascii="宋体" w:hAnsi="宋体" w:eastAsia="宋体" w:cs="宋体"/>
                <w:color w:val="auto"/>
              </w:rPr>
            </w:pPr>
            <w:r>
              <w:rPr>
                <w:rFonts w:hint="eastAsia" w:ascii="宋体" w:hAnsi="宋体" w:eastAsia="宋体" w:cs="宋体"/>
                <w:color w:val="auto"/>
                <w:spacing w:val="9"/>
              </w:rPr>
              <w:t>第一个信封(商务及技术文件)评分分值构成</w:t>
            </w:r>
            <w:r>
              <w:rPr>
                <w:rFonts w:hint="eastAsia" w:ascii="宋体" w:hAnsi="宋体" w:eastAsia="宋体" w:cs="宋体"/>
                <w:color w:val="auto"/>
                <w:spacing w:val="8"/>
              </w:rPr>
              <w:t>：</w:t>
            </w:r>
          </w:p>
          <w:p>
            <w:pPr>
              <w:spacing w:line="360" w:lineRule="auto"/>
              <w:ind w:firstLine="472" w:firstLineChars="200"/>
              <w:rPr>
                <w:rFonts w:ascii="宋体" w:hAnsi="宋体" w:eastAsia="宋体" w:cs="宋体"/>
                <w:color w:val="auto"/>
              </w:rPr>
            </w:pPr>
            <w:r>
              <w:rPr>
                <w:rFonts w:hint="eastAsia" w:ascii="宋体" w:hAnsi="宋体" w:eastAsia="宋体" w:cs="宋体"/>
                <w:color w:val="auto"/>
                <w:spacing w:val="13"/>
              </w:rPr>
              <w:t>施</w:t>
            </w:r>
            <w:r>
              <w:rPr>
                <w:rFonts w:hint="eastAsia" w:ascii="宋体" w:hAnsi="宋体" w:eastAsia="宋体" w:cs="宋体"/>
                <w:color w:val="auto"/>
                <w:spacing w:val="9"/>
              </w:rPr>
              <w:t xml:space="preserve">工组织设计： </w:t>
            </w:r>
            <w:r>
              <w:rPr>
                <w:rFonts w:hint="eastAsia" w:ascii="宋体" w:hAnsi="宋体" w:eastAsia="宋体" w:cs="宋体"/>
                <w:color w:val="auto"/>
                <w:spacing w:val="9"/>
                <w:u w:val="single"/>
              </w:rPr>
              <w:t xml:space="preserve"> (6) </w:t>
            </w:r>
            <w:r>
              <w:rPr>
                <w:rFonts w:hint="eastAsia" w:ascii="宋体" w:hAnsi="宋体" w:eastAsia="宋体" w:cs="宋体"/>
                <w:color w:val="auto"/>
                <w:spacing w:val="9"/>
              </w:rPr>
              <w:t>分</w:t>
            </w:r>
          </w:p>
          <w:p>
            <w:pPr>
              <w:spacing w:line="360" w:lineRule="auto"/>
              <w:ind w:firstLine="424" w:firstLineChars="200"/>
              <w:rPr>
                <w:rFonts w:ascii="宋体" w:hAnsi="宋体" w:eastAsia="宋体" w:cs="宋体"/>
                <w:color w:val="auto"/>
              </w:rPr>
            </w:pPr>
            <w:r>
              <w:rPr>
                <w:rFonts w:hint="eastAsia" w:ascii="宋体" w:hAnsi="宋体" w:eastAsia="宋体" w:cs="宋体"/>
                <w:color w:val="auto"/>
                <w:spacing w:val="1"/>
              </w:rPr>
              <w:t>项目管理</w:t>
            </w:r>
            <w:r>
              <w:rPr>
                <w:rFonts w:hint="eastAsia" w:ascii="宋体" w:hAnsi="宋体" w:eastAsia="宋体" w:cs="宋体"/>
                <w:color w:val="auto"/>
              </w:rPr>
              <w:t>机构：</w:t>
            </w:r>
            <w:r>
              <w:rPr>
                <w:rFonts w:hint="eastAsia" w:ascii="宋体" w:hAnsi="宋体" w:eastAsia="宋体" w:cs="宋体"/>
                <w:color w:val="auto"/>
                <w:u w:val="single"/>
              </w:rPr>
              <w:t xml:space="preserve"> (1) </w:t>
            </w:r>
            <w:r>
              <w:rPr>
                <w:rFonts w:hint="eastAsia" w:ascii="宋体" w:hAnsi="宋体" w:eastAsia="宋体" w:cs="宋体"/>
                <w:color w:val="auto"/>
              </w:rPr>
              <w:t>分</w:t>
            </w:r>
          </w:p>
          <w:p>
            <w:pPr>
              <w:spacing w:line="360" w:lineRule="auto"/>
              <w:ind w:firstLine="428" w:firstLineChars="200"/>
              <w:rPr>
                <w:rFonts w:ascii="宋体" w:hAnsi="宋体" w:eastAsia="宋体" w:cs="宋体"/>
                <w:color w:val="auto"/>
              </w:rPr>
            </w:pPr>
            <w:r>
              <w:rPr>
                <w:rFonts w:hint="eastAsia" w:ascii="宋体" w:hAnsi="宋体" w:eastAsia="宋体" w:cs="宋体"/>
                <w:color w:val="auto"/>
                <w:spacing w:val="2"/>
              </w:rPr>
              <w:t>其他因</w:t>
            </w:r>
            <w:r>
              <w:rPr>
                <w:rFonts w:hint="eastAsia" w:ascii="宋体" w:hAnsi="宋体" w:eastAsia="宋体" w:cs="宋体"/>
                <w:color w:val="auto"/>
                <w:spacing w:val="1"/>
              </w:rPr>
              <w:t>素：</w:t>
            </w:r>
            <w:r>
              <w:rPr>
                <w:rFonts w:hint="eastAsia" w:ascii="宋体" w:hAnsi="宋体" w:eastAsia="宋体" w:cs="宋体"/>
                <w:color w:val="auto"/>
                <w:spacing w:val="1"/>
                <w:u w:val="single"/>
              </w:rPr>
              <w:t xml:space="preserve"> (13) </w:t>
            </w:r>
            <w:r>
              <w:rPr>
                <w:rFonts w:hint="eastAsia" w:ascii="宋体" w:hAnsi="宋体" w:eastAsia="宋体" w:cs="宋体"/>
                <w:color w:val="auto"/>
                <w:spacing w:val="1"/>
              </w:rPr>
              <w:t>分，其中：</w:t>
            </w:r>
          </w:p>
          <w:p>
            <w:pPr>
              <w:spacing w:line="360" w:lineRule="auto"/>
              <w:ind w:firstLine="376" w:firstLineChars="200"/>
              <w:rPr>
                <w:rFonts w:ascii="宋体" w:hAnsi="宋体" w:eastAsia="宋体" w:cs="宋体"/>
                <w:color w:val="auto"/>
              </w:rPr>
            </w:pPr>
            <w:r>
              <w:rPr>
                <w:rFonts w:hint="eastAsia" w:ascii="宋体" w:hAnsi="宋体" w:eastAsia="宋体" w:cs="宋体"/>
                <w:color w:val="auto"/>
                <w:spacing w:val="-11"/>
              </w:rPr>
              <w:t>工</w:t>
            </w:r>
            <w:r>
              <w:rPr>
                <w:rFonts w:hint="eastAsia" w:ascii="宋体" w:hAnsi="宋体" w:eastAsia="宋体" w:cs="宋体"/>
                <w:color w:val="auto"/>
                <w:spacing w:val="-7"/>
              </w:rPr>
              <w:t>程业绩</w:t>
            </w:r>
            <w:r>
              <w:rPr>
                <w:rFonts w:hint="eastAsia" w:ascii="宋体" w:hAnsi="宋体" w:eastAsia="宋体" w:cs="宋体"/>
                <w:color w:val="auto"/>
                <w:spacing w:val="-7"/>
                <w:u w:val="single"/>
              </w:rPr>
              <w:t xml:space="preserve">：  (3) </w:t>
            </w:r>
            <w:r>
              <w:rPr>
                <w:rFonts w:hint="eastAsia" w:ascii="宋体" w:hAnsi="宋体" w:eastAsia="宋体" w:cs="宋体"/>
                <w:color w:val="auto"/>
                <w:spacing w:val="-7"/>
              </w:rPr>
              <w:t>分</w:t>
            </w:r>
          </w:p>
          <w:p>
            <w:pPr>
              <w:spacing w:line="360" w:lineRule="auto"/>
              <w:ind w:firstLine="448" w:firstLineChars="200"/>
              <w:rPr>
                <w:rFonts w:ascii="宋体" w:hAnsi="宋体" w:eastAsia="宋体" w:cs="宋体"/>
                <w:color w:val="auto"/>
              </w:rPr>
            </w:pPr>
            <w:r>
              <w:rPr>
                <w:rFonts w:hint="eastAsia" w:ascii="宋体" w:hAnsi="宋体" w:eastAsia="宋体" w:cs="宋体"/>
                <w:color w:val="auto"/>
                <w:spacing w:val="7"/>
              </w:rPr>
              <w:t>履</w:t>
            </w:r>
            <w:r>
              <w:rPr>
                <w:rFonts w:hint="eastAsia" w:ascii="宋体" w:hAnsi="宋体" w:eastAsia="宋体" w:cs="宋体"/>
                <w:color w:val="auto"/>
                <w:spacing w:val="6"/>
              </w:rPr>
              <w:t xml:space="preserve">约信誉 </w:t>
            </w:r>
            <w:r>
              <w:rPr>
                <w:rFonts w:hint="eastAsia" w:ascii="宋体" w:hAnsi="宋体" w:eastAsia="宋体" w:cs="宋体"/>
                <w:color w:val="auto"/>
                <w:spacing w:val="6"/>
                <w:u w:val="single"/>
              </w:rPr>
              <w:t xml:space="preserve"> (10) </w:t>
            </w:r>
            <w:r>
              <w:rPr>
                <w:rFonts w:hint="eastAsia" w:ascii="宋体" w:hAnsi="宋体" w:eastAsia="宋体" w:cs="宋体"/>
                <w:color w:val="auto"/>
                <w:spacing w:val="6"/>
              </w:rPr>
              <w:t>分</w:t>
            </w:r>
          </w:p>
          <w:p>
            <w:pPr>
              <w:spacing w:line="360" w:lineRule="auto"/>
              <w:ind w:firstLine="572" w:firstLineChars="200"/>
              <w:rPr>
                <w:rFonts w:ascii="宋体" w:hAnsi="宋体" w:eastAsia="宋体" w:cs="宋体"/>
                <w:color w:val="auto"/>
              </w:rPr>
            </w:pPr>
            <w:r>
              <w:rPr>
                <w:rFonts w:hint="eastAsia" w:ascii="宋体" w:hAnsi="宋体" w:eastAsia="宋体" w:cs="宋体"/>
                <w:color w:val="auto"/>
                <w:spacing w:val="38"/>
              </w:rPr>
              <w:t>第</w:t>
            </w:r>
            <w:r>
              <w:rPr>
                <w:rFonts w:hint="eastAsia" w:ascii="宋体" w:hAnsi="宋体" w:eastAsia="宋体" w:cs="宋体"/>
                <w:color w:val="auto"/>
                <w:spacing w:val="24"/>
              </w:rPr>
              <w:t>二个信封(报价文件)评分分值构成：</w:t>
            </w:r>
          </w:p>
          <w:p>
            <w:pPr>
              <w:spacing w:line="360" w:lineRule="auto"/>
              <w:ind w:firstLine="436" w:firstLineChars="200"/>
              <w:rPr>
                <w:rFonts w:ascii="宋体" w:hAnsi="宋体" w:eastAsia="宋体" w:cs="宋体"/>
                <w:color w:val="auto"/>
              </w:rPr>
            </w:pPr>
            <w:r>
              <w:rPr>
                <w:rFonts w:hint="eastAsia" w:ascii="宋体" w:hAnsi="宋体" w:eastAsia="宋体" w:cs="宋体"/>
                <w:color w:val="auto"/>
                <w:spacing w:val="4"/>
              </w:rPr>
              <w:t>投</w:t>
            </w:r>
            <w:r>
              <w:rPr>
                <w:rFonts w:hint="eastAsia" w:ascii="宋体" w:hAnsi="宋体" w:eastAsia="宋体" w:cs="宋体"/>
                <w:color w:val="auto"/>
                <w:spacing w:val="2"/>
              </w:rPr>
              <w:t>标 报 价：</w:t>
            </w:r>
            <w:r>
              <w:rPr>
                <w:rFonts w:hint="eastAsia" w:ascii="宋体" w:hAnsi="宋体" w:eastAsia="宋体" w:cs="宋体"/>
                <w:color w:val="auto"/>
                <w:spacing w:val="2"/>
                <w:u w:val="single"/>
              </w:rPr>
              <w:t xml:space="preserve">80 </w:t>
            </w:r>
            <w:r>
              <w:rPr>
                <w:rFonts w:hint="eastAsia" w:ascii="宋体" w:hAnsi="宋体" w:eastAsia="宋体" w:cs="宋体"/>
                <w:color w:val="auto"/>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4"/>
              </w:rPr>
              <w:t>2.2.2</w:t>
            </w:r>
          </w:p>
        </w:tc>
        <w:tc>
          <w:tcPr>
            <w:tcW w:w="1589"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9"/>
              </w:rPr>
              <w:t>评</w:t>
            </w:r>
            <w:r>
              <w:rPr>
                <w:rFonts w:hint="eastAsia" w:ascii="宋体" w:hAnsi="宋体" w:eastAsia="宋体" w:cs="宋体"/>
                <w:color w:val="auto"/>
                <w:spacing w:val="8"/>
              </w:rPr>
              <w:t>标基准价计</w:t>
            </w:r>
            <w:r>
              <w:rPr>
                <w:rFonts w:hint="eastAsia" w:ascii="宋体" w:hAnsi="宋体" w:eastAsia="宋体" w:cs="宋体"/>
                <w:color w:val="auto"/>
                <w:spacing w:val="7"/>
              </w:rPr>
              <w:t>算方法</w:t>
            </w:r>
          </w:p>
        </w:tc>
        <w:tc>
          <w:tcPr>
            <w:tcW w:w="6947" w:type="dxa"/>
          </w:tcPr>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评标基准价的计算：</w:t>
            </w:r>
          </w:p>
          <w:p>
            <w:pPr>
              <w:spacing w:line="360" w:lineRule="auto"/>
              <w:ind w:firstLine="456" w:firstLineChars="200"/>
              <w:rPr>
                <w:rFonts w:ascii="宋体" w:hAnsi="宋体" w:eastAsia="宋体" w:cs="宋体"/>
                <w:color w:val="auto"/>
                <w:spacing w:val="9"/>
                <w:position w:val="11"/>
                <w:lang w:val="zh-CN"/>
              </w:rPr>
            </w:pPr>
            <w:r>
              <w:rPr>
                <w:rFonts w:hint="eastAsia" w:ascii="宋体" w:hAnsi="宋体" w:eastAsia="宋体" w:cs="宋体"/>
                <w:color w:val="auto"/>
                <w:spacing w:val="9"/>
                <w:position w:val="11"/>
                <w:lang w:val="zh-CN"/>
              </w:rPr>
              <w:t>在开标现场，招标人将当场计算并宣布评标基准价。</w:t>
            </w:r>
          </w:p>
          <w:p>
            <w:pPr>
              <w:spacing w:line="360" w:lineRule="auto"/>
              <w:ind w:firstLine="456" w:firstLineChars="200"/>
              <w:rPr>
                <w:rFonts w:ascii="宋体" w:hAnsi="宋体" w:eastAsia="宋体" w:cs="宋体"/>
                <w:color w:val="auto"/>
                <w:spacing w:val="9"/>
                <w:position w:val="11"/>
                <w:lang w:val="zh-CN"/>
              </w:rPr>
            </w:pPr>
            <w:r>
              <w:rPr>
                <w:rFonts w:hint="eastAsia" w:ascii="宋体" w:hAnsi="宋体" w:eastAsia="宋体" w:cs="宋体"/>
                <w:color w:val="auto"/>
                <w:spacing w:val="9"/>
                <w:position w:val="11"/>
                <w:lang w:val="zh-CN"/>
              </w:rPr>
              <w:t>（</w:t>
            </w:r>
            <w:r>
              <w:rPr>
                <w:rFonts w:hint="eastAsia" w:ascii="宋体" w:hAnsi="宋体" w:eastAsia="宋体" w:cs="宋体"/>
                <w:color w:val="auto"/>
                <w:spacing w:val="9"/>
                <w:position w:val="11"/>
              </w:rPr>
              <w:t>1</w:t>
            </w:r>
            <w:r>
              <w:rPr>
                <w:rFonts w:hint="eastAsia" w:ascii="宋体" w:hAnsi="宋体" w:eastAsia="宋体" w:cs="宋体"/>
                <w:color w:val="auto"/>
                <w:spacing w:val="9"/>
                <w:position w:val="11"/>
                <w:lang w:val="zh-CN"/>
              </w:rPr>
              <w:t>）评标价的确定：</w:t>
            </w:r>
          </w:p>
          <w:p>
            <w:pPr>
              <w:spacing w:line="360" w:lineRule="auto"/>
              <w:ind w:firstLine="456" w:firstLineChars="200"/>
              <w:rPr>
                <w:rFonts w:ascii="宋体" w:hAnsi="宋体" w:eastAsia="宋体" w:cs="宋体"/>
                <w:color w:val="auto"/>
                <w:spacing w:val="9"/>
                <w:position w:val="11"/>
                <w:lang w:val="zh-CN"/>
              </w:rPr>
            </w:pPr>
            <w:r>
              <w:rPr>
                <w:rFonts w:hint="eastAsia" w:ascii="宋体" w:hAnsi="宋体" w:eastAsia="宋体" w:cs="宋体"/>
                <w:color w:val="auto"/>
                <w:spacing w:val="9"/>
                <w:position w:val="11"/>
                <w:lang w:val="zh-CN"/>
              </w:rPr>
              <w:t>方法一：评标价=投标函文字报价</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（2） 最高评标限价的确定</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最高投标限价下浮率在开标前在开标现场采取摇珠方式确定。摇珠操作办法如下：在下浮率摇珠范围内，以0.1%为一档次增序确定摇珠号码，不少于31个球，一次性摇出3个球（摇出的珠不放回），摇出3个球对应的下浮率的平均值即为本标段招标的下浮率。（注：三个下浮率的平均值四舍五入取整到0.001％）</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最高评标限价＝最高投标限价×（1-下浮率）</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最高投标限价、下浮率有效范围可在投标文件递交截止日15天前以书面补遗书的形式通知各投标人。</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（3）有效评标价范围：</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有效评标价范围：不大于最高评标限价的评标价为有效评标价。若大于最高评标限价的评标价，将否决其投标。</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（4）确定参与评标基准价计算的评标价平均值计算：</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①参与评标基准价计算的有效评标价范围：最高评标限价的85%≤参与评标基准价计算的有效评标价≤最高评标限价的100%，小于最高评标限价85%的评标价不参与评标基准价的计算，但仍参与评标价的得分计算。</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②参与评标基准价计算的有效评标价平均值：除按第二章“投标人须知”第5.2.4项规定开标现场被宣布为不进入评标基准价计算的投标报价之外，在上述确定的参与评标基准价计算的评标价中去掉一个最高值和一个最低值后的算术平均值即为参与评标基准价计算的有效评标价平均值(如果参与评标价平均值计算的有效投标人少于5家时，则计算上述平均值时不去掉最高值和最低值)；</w:t>
            </w:r>
          </w:p>
          <w:p>
            <w:pPr>
              <w:spacing w:line="360" w:lineRule="auto"/>
              <w:ind w:firstLine="456" w:firstLineChars="200"/>
              <w:rPr>
                <w:rFonts w:ascii="宋体" w:hAnsi="宋体" w:eastAsia="宋体" w:cs="宋体"/>
                <w:color w:val="auto"/>
                <w:spacing w:val="9"/>
                <w:position w:val="11"/>
              </w:rPr>
            </w:pPr>
            <w:r>
              <w:rPr>
                <w:rFonts w:hint="eastAsia" w:ascii="宋体" w:hAnsi="宋体" w:eastAsia="宋体" w:cs="宋体"/>
                <w:color w:val="auto"/>
                <w:spacing w:val="9"/>
                <w:position w:val="11"/>
              </w:rPr>
              <w:t>若投标人的评标价均小于最高评标限价的85%时，则以最高评标限价的85%为评标基准价，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pPr>
              <w:spacing w:line="360" w:lineRule="auto"/>
              <w:ind w:firstLine="456" w:firstLineChars="200"/>
              <w:rPr>
                <w:rFonts w:ascii="宋体" w:hAnsi="宋体" w:eastAsia="宋体" w:cs="宋体"/>
                <w:color w:val="auto"/>
              </w:rPr>
            </w:pPr>
            <w:r>
              <w:rPr>
                <w:rFonts w:hint="eastAsia" w:ascii="宋体" w:hAnsi="宋体" w:eastAsia="宋体" w:cs="宋体"/>
                <w:color w:val="auto"/>
                <w:spacing w:val="9"/>
                <w:position w:val="11"/>
              </w:rPr>
              <w:t>即使某投标文件第二个信封未通过形式评审与响应性评审，如其报价处于参与评标基准价计算的有效评标价的范围内，其评标价仍应参与有效评标价平均值的计算。</w:t>
            </w:r>
          </w:p>
          <w:p>
            <w:pPr>
              <w:spacing w:line="360" w:lineRule="auto"/>
              <w:ind w:firstLine="480" w:firstLineChars="200"/>
              <w:rPr>
                <w:rFonts w:ascii="宋体" w:hAnsi="宋体" w:eastAsia="宋体" w:cs="宋体"/>
                <w:color w:val="auto"/>
              </w:rPr>
            </w:pPr>
            <w:r>
              <w:rPr>
                <w:rFonts w:hint="eastAsia" w:ascii="宋体" w:hAnsi="宋体" w:eastAsia="宋体" w:cs="宋体"/>
                <w:color w:val="auto"/>
                <w:spacing w:val="15"/>
              </w:rPr>
              <w:t xml:space="preserve">(5) </w:t>
            </w:r>
            <w:r>
              <w:rPr>
                <w:rFonts w:hint="eastAsia" w:ascii="宋体" w:hAnsi="宋体" w:eastAsia="宋体" w:cs="宋体"/>
                <w:color w:val="auto"/>
                <w:spacing w:val="8"/>
              </w:rPr>
              <w:t>评标基准价</w:t>
            </w:r>
            <w:r>
              <w:rPr>
                <w:rFonts w:hint="eastAsia" w:ascii="宋体" w:hAnsi="宋体" w:eastAsia="宋体" w:cs="宋体"/>
                <w:color w:val="auto"/>
                <w:spacing w:val="15"/>
              </w:rPr>
              <w:t>的确定：</w:t>
            </w:r>
          </w:p>
          <w:p>
            <w:pPr>
              <w:spacing w:line="360" w:lineRule="auto"/>
              <w:ind w:firstLine="420" w:firstLineChars="200"/>
              <w:jc w:val="both"/>
              <w:rPr>
                <w:rFonts w:ascii="宋体" w:hAnsi="宋体" w:eastAsia="宋体" w:cs="宋体"/>
                <w:color w:val="auto"/>
                <w:kern w:val="2"/>
              </w:rPr>
            </w:pPr>
            <w:r>
              <w:rPr>
                <w:rFonts w:hint="eastAsia" w:ascii="宋体" w:hAnsi="宋体" w:eastAsia="宋体" w:cs="宋体"/>
                <w:color w:val="auto"/>
                <w:kern w:val="2"/>
              </w:rPr>
              <w:t>方法一：(M×最高评标限价+N×参与评标基准价计算的有效评标价的平均值）</w:t>
            </w:r>
          </w:p>
          <w:p>
            <w:pPr>
              <w:spacing w:line="360" w:lineRule="auto"/>
              <w:ind w:firstLine="420" w:firstLineChars="200"/>
              <w:rPr>
                <w:rFonts w:ascii="宋体" w:hAnsi="宋体" w:eastAsia="宋体" w:cs="宋体"/>
                <w:color w:val="auto"/>
                <w:kern w:val="2"/>
                <w:u w:val="single"/>
              </w:rPr>
            </w:pPr>
            <w:r>
              <w:rPr>
                <w:rFonts w:hint="eastAsia" w:ascii="宋体" w:hAnsi="宋体" w:eastAsia="宋体" w:cs="宋体"/>
                <w:color w:val="auto"/>
                <w:kern w:val="2"/>
              </w:rPr>
              <w:t>（M为：</w:t>
            </w:r>
            <w:r>
              <w:rPr>
                <w:rFonts w:hint="eastAsia" w:ascii="宋体" w:hAnsi="宋体" w:eastAsia="宋体" w:cs="宋体"/>
                <w:color w:val="auto"/>
                <w:kern w:val="2"/>
                <w:u w:val="single"/>
              </w:rPr>
              <w:t>0.8，N为：0.2）</w:t>
            </w:r>
          </w:p>
          <w:p>
            <w:pPr>
              <w:spacing w:line="360" w:lineRule="auto"/>
              <w:ind w:firstLine="484" w:firstLineChars="200"/>
              <w:rPr>
                <w:rFonts w:ascii="宋体" w:hAnsi="宋体" w:eastAsia="宋体" w:cs="宋体"/>
                <w:color w:val="auto"/>
              </w:rPr>
            </w:pPr>
            <w:r>
              <w:rPr>
                <w:rFonts w:hint="eastAsia" w:ascii="宋体" w:hAnsi="宋体" w:eastAsia="宋体" w:cs="宋体"/>
                <w:color w:val="auto"/>
                <w:spacing w:val="16"/>
              </w:rPr>
              <w:t>在评</w:t>
            </w:r>
            <w:r>
              <w:rPr>
                <w:rFonts w:hint="eastAsia" w:ascii="宋体" w:hAnsi="宋体" w:eastAsia="宋体" w:cs="宋体"/>
                <w:color w:val="auto"/>
                <w:spacing w:val="10"/>
              </w:rPr>
              <w:t>标</w:t>
            </w:r>
            <w:r>
              <w:rPr>
                <w:rFonts w:hint="eastAsia" w:ascii="宋体" w:hAnsi="宋体" w:eastAsia="宋体" w:cs="宋体"/>
                <w:color w:val="auto"/>
                <w:spacing w:val="8"/>
              </w:rPr>
              <w:t>过程中，评标委员会应对招标人计算的评标基准价进行复核，存在</w:t>
            </w:r>
            <w:r>
              <w:rPr>
                <w:rFonts w:hint="eastAsia" w:ascii="宋体" w:hAnsi="宋体" w:eastAsia="宋体" w:cs="宋体"/>
                <w:color w:val="auto"/>
                <w:spacing w:val="22"/>
              </w:rPr>
              <w:t>计算</w:t>
            </w:r>
            <w:r>
              <w:rPr>
                <w:rFonts w:hint="eastAsia" w:ascii="宋体" w:hAnsi="宋体" w:eastAsia="宋体" w:cs="宋体"/>
                <w:color w:val="auto"/>
                <w:spacing w:val="13"/>
              </w:rPr>
              <w:t>错</w:t>
            </w:r>
            <w:r>
              <w:rPr>
                <w:rFonts w:hint="eastAsia" w:ascii="宋体" w:hAnsi="宋体" w:eastAsia="宋体" w:cs="宋体"/>
                <w:color w:val="auto"/>
                <w:spacing w:val="11"/>
              </w:rPr>
              <w:t>误的应予以修正并在评标报告中作出说明。除此之外，评标基准价在整</w:t>
            </w:r>
            <w:r>
              <w:rPr>
                <w:rFonts w:hint="eastAsia" w:ascii="宋体" w:hAnsi="宋体" w:eastAsia="宋体" w:cs="宋体"/>
                <w:color w:val="auto"/>
                <w:spacing w:val="9"/>
              </w:rPr>
              <w:t>个评标期间保持不变，不随任何因素发生变化。</w:t>
            </w:r>
          </w:p>
          <w:p>
            <w:pPr>
              <w:spacing w:line="360" w:lineRule="auto"/>
              <w:ind w:firstLine="464" w:firstLineChars="200"/>
              <w:rPr>
                <w:rFonts w:ascii="宋体" w:hAnsi="宋体" w:eastAsia="宋体" w:cs="宋体"/>
                <w:color w:val="auto"/>
              </w:rPr>
            </w:pPr>
            <w:r>
              <w:rPr>
                <w:rFonts w:hint="eastAsia" w:ascii="宋体" w:hAnsi="宋体" w:eastAsia="宋体" w:cs="宋体"/>
                <w:color w:val="auto"/>
                <w:spacing w:val="11"/>
              </w:rPr>
              <w:t>备</w:t>
            </w:r>
            <w:r>
              <w:rPr>
                <w:rFonts w:hint="eastAsia" w:ascii="宋体" w:hAnsi="宋体" w:eastAsia="宋体" w:cs="宋体"/>
                <w:color w:val="auto"/>
                <w:spacing w:val="9"/>
              </w:rPr>
              <w:t>注：最高评标限价、评标基准价四舍五入至个位整数。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5"/>
              </w:rPr>
              <w:t>2</w:t>
            </w:r>
            <w:r>
              <w:rPr>
                <w:rFonts w:hint="eastAsia" w:ascii="宋体" w:hAnsi="宋体" w:eastAsia="宋体" w:cs="宋体"/>
                <w:color w:val="auto"/>
                <w:spacing w:val="4"/>
              </w:rPr>
              <w:t>.2.3</w:t>
            </w:r>
          </w:p>
        </w:tc>
        <w:tc>
          <w:tcPr>
            <w:tcW w:w="1589" w:type="dxa"/>
          </w:tcPr>
          <w:p>
            <w:pPr>
              <w:spacing w:line="360" w:lineRule="auto"/>
              <w:rPr>
                <w:rFonts w:ascii="宋体" w:hAnsi="宋体" w:eastAsia="宋体" w:cs="宋体"/>
                <w:color w:val="auto"/>
              </w:rPr>
            </w:pPr>
            <w:r>
              <w:rPr>
                <w:rFonts w:hint="eastAsia" w:ascii="宋体" w:hAnsi="宋体" w:eastAsia="宋体" w:cs="宋体"/>
                <w:color w:val="auto"/>
                <w:spacing w:val="9"/>
              </w:rPr>
              <w:t>评</w:t>
            </w:r>
            <w:r>
              <w:rPr>
                <w:rFonts w:hint="eastAsia" w:ascii="宋体" w:hAnsi="宋体" w:eastAsia="宋体" w:cs="宋体"/>
                <w:color w:val="auto"/>
                <w:spacing w:val="8"/>
              </w:rPr>
              <w:t>标价的偏</w:t>
            </w:r>
            <w:r>
              <w:rPr>
                <w:rFonts w:hint="eastAsia" w:ascii="宋体" w:hAnsi="宋体" w:eastAsia="宋体" w:cs="宋体"/>
                <w:color w:val="auto"/>
                <w:spacing w:val="10"/>
              </w:rPr>
              <w:t>差</w:t>
            </w:r>
            <w:r>
              <w:rPr>
                <w:rFonts w:hint="eastAsia" w:ascii="宋体" w:hAnsi="宋体" w:eastAsia="宋体" w:cs="宋体"/>
                <w:color w:val="auto"/>
                <w:spacing w:val="7"/>
              </w:rPr>
              <w:t>率计算公</w:t>
            </w:r>
            <w:r>
              <w:rPr>
                <w:rFonts w:hint="eastAsia" w:ascii="宋体" w:hAnsi="宋体" w:eastAsia="宋体" w:cs="宋体"/>
                <w:color w:val="auto"/>
              </w:rPr>
              <w:t>式</w:t>
            </w:r>
          </w:p>
        </w:tc>
        <w:tc>
          <w:tcPr>
            <w:tcW w:w="6947"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8"/>
              </w:rPr>
              <w:t>偏差率=1</w:t>
            </w:r>
            <w:r>
              <w:rPr>
                <w:rFonts w:hint="eastAsia" w:ascii="宋体" w:hAnsi="宋体" w:eastAsia="宋体" w:cs="宋体"/>
                <w:color w:val="auto"/>
                <w:spacing w:val="6"/>
              </w:rPr>
              <w:t>0</w:t>
            </w:r>
            <w:r>
              <w:rPr>
                <w:rFonts w:hint="eastAsia" w:ascii="宋体" w:hAnsi="宋体" w:eastAsia="宋体" w:cs="宋体"/>
                <w:color w:val="auto"/>
                <w:spacing w:val="4"/>
              </w:rPr>
              <w:t>0% × (投标人评标价－评标基准价)/评标基准价</w:t>
            </w:r>
          </w:p>
        </w:tc>
      </w:tr>
    </w:tbl>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sectPr>
          <w:headerReference r:id="rId5" w:type="default"/>
          <w:footerReference r:id="rId6" w:type="default"/>
          <w:pgSz w:w="11900" w:h="16840"/>
          <w:pgMar w:top="947" w:right="1121" w:bottom="1084" w:left="1408" w:header="707" w:footer="923" w:gutter="0"/>
          <w:cols w:space="720" w:num="1"/>
        </w:sectPr>
      </w:pPr>
    </w:p>
    <w:tbl>
      <w:tblPr>
        <w:tblStyle w:val="5"/>
        <w:tblW w:w="9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1591"/>
        <w:gridCol w:w="954"/>
        <w:gridCol w:w="881"/>
        <w:gridCol w:w="47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243" w:type="dxa"/>
            <w:gridSpan w:val="5"/>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9"/>
              </w:rPr>
              <w:t>评分因素与权重分值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72"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7"/>
              </w:rPr>
              <w:t>条</w:t>
            </w:r>
            <w:r>
              <w:rPr>
                <w:rFonts w:hint="eastAsia" w:ascii="宋体" w:hAnsi="宋体" w:eastAsia="宋体" w:cs="宋体"/>
                <w:color w:val="auto"/>
                <w:spacing w:val="6"/>
              </w:rPr>
              <w:t>款号</w:t>
            </w:r>
          </w:p>
        </w:tc>
        <w:tc>
          <w:tcPr>
            <w:tcW w:w="1591"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9"/>
              </w:rPr>
              <w:t>评</w:t>
            </w:r>
            <w:r>
              <w:rPr>
                <w:rFonts w:hint="eastAsia" w:ascii="宋体" w:hAnsi="宋体" w:eastAsia="宋体" w:cs="宋体"/>
                <w:color w:val="auto"/>
                <w:spacing w:val="7"/>
              </w:rPr>
              <w:t>分因素</w:t>
            </w:r>
          </w:p>
        </w:tc>
        <w:tc>
          <w:tcPr>
            <w:tcW w:w="954"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7"/>
              </w:rPr>
              <w:t>评分因</w:t>
            </w:r>
          </w:p>
          <w:p>
            <w:pPr>
              <w:spacing w:line="360" w:lineRule="auto"/>
              <w:jc w:val="center"/>
              <w:rPr>
                <w:rFonts w:ascii="宋体" w:hAnsi="宋体" w:eastAsia="宋体" w:cs="宋体"/>
                <w:color w:val="auto"/>
              </w:rPr>
            </w:pPr>
            <w:r>
              <w:rPr>
                <w:rFonts w:hint="eastAsia" w:ascii="宋体" w:hAnsi="宋体" w:eastAsia="宋体" w:cs="宋体"/>
                <w:color w:val="auto"/>
                <w:spacing w:val="6"/>
              </w:rPr>
              <w:t>素权重</w:t>
            </w:r>
          </w:p>
          <w:p>
            <w:pPr>
              <w:spacing w:line="360" w:lineRule="auto"/>
              <w:jc w:val="center"/>
              <w:rPr>
                <w:rFonts w:ascii="宋体" w:hAnsi="宋体" w:eastAsia="宋体" w:cs="宋体"/>
                <w:color w:val="auto"/>
              </w:rPr>
            </w:pPr>
            <w:r>
              <w:rPr>
                <w:rFonts w:hint="eastAsia" w:ascii="宋体" w:hAnsi="宋体" w:eastAsia="宋体" w:cs="宋体"/>
                <w:color w:val="auto"/>
                <w:spacing w:val="4"/>
              </w:rPr>
              <w:t>分</w:t>
            </w:r>
            <w:r>
              <w:rPr>
                <w:rFonts w:hint="eastAsia" w:ascii="宋体" w:hAnsi="宋体" w:eastAsia="宋体" w:cs="宋体"/>
                <w:color w:val="auto"/>
                <w:spacing w:val="3"/>
              </w:rPr>
              <w:t>值</w:t>
            </w:r>
          </w:p>
        </w:tc>
        <w:tc>
          <w:tcPr>
            <w:tcW w:w="5626" w:type="dxa"/>
            <w:gridSpan w:val="2"/>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11"/>
              </w:rPr>
              <w:t>各</w:t>
            </w:r>
            <w:r>
              <w:rPr>
                <w:rFonts w:hint="eastAsia" w:ascii="宋体" w:hAnsi="宋体" w:eastAsia="宋体" w:cs="宋体"/>
                <w:color w:val="auto"/>
                <w:spacing w:val="8"/>
              </w:rPr>
              <w:t>评分因素细分项及</w:t>
            </w:r>
            <w:r>
              <w:rPr>
                <w:rFonts w:hint="eastAsia" w:ascii="宋体" w:hAnsi="宋体" w:eastAsia="宋体" w:cs="宋体"/>
                <w:color w:val="auto"/>
                <w:spacing w:val="4"/>
              </w:rPr>
              <w:t>分</w:t>
            </w:r>
            <w:r>
              <w:rPr>
                <w:rFonts w:hint="eastAsia" w:ascii="宋体" w:hAnsi="宋体" w:eastAsia="宋体" w:cs="宋体"/>
                <w:color w:val="auto"/>
                <w:spacing w:val="3"/>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9" w:hRule="atLeast"/>
        </w:trPr>
        <w:tc>
          <w:tcPr>
            <w:tcW w:w="1072" w:type="dxa"/>
            <w:tcBorders>
              <w:bottom w:val="nil"/>
            </w:tcBorders>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4"/>
                <w:position w:val="1"/>
              </w:rPr>
              <w:t>2.2.4(1</w:t>
            </w:r>
            <w:r>
              <w:rPr>
                <w:rFonts w:hint="eastAsia" w:ascii="宋体" w:hAnsi="宋体" w:eastAsia="宋体" w:cs="宋体"/>
                <w:color w:val="auto"/>
                <w:spacing w:val="2"/>
                <w:position w:val="1"/>
              </w:rPr>
              <w:t>)</w:t>
            </w:r>
          </w:p>
        </w:tc>
        <w:tc>
          <w:tcPr>
            <w:tcW w:w="1591" w:type="dxa"/>
            <w:tcBorders>
              <w:bottom w:val="nil"/>
            </w:tcBorders>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10"/>
              </w:rPr>
              <w:t>施</w:t>
            </w:r>
            <w:r>
              <w:rPr>
                <w:rFonts w:hint="eastAsia" w:ascii="宋体" w:hAnsi="宋体" w:eastAsia="宋体" w:cs="宋体"/>
                <w:color w:val="auto"/>
                <w:spacing w:val="8"/>
              </w:rPr>
              <w:t>工组织设计</w:t>
            </w:r>
          </w:p>
        </w:tc>
        <w:tc>
          <w:tcPr>
            <w:tcW w:w="954" w:type="dxa"/>
            <w:tcBorders>
              <w:bottom w:val="nil"/>
            </w:tcBorders>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tabs>
                <w:tab w:val="left" w:pos="510"/>
              </w:tabs>
              <w:spacing w:line="360" w:lineRule="auto"/>
              <w:rPr>
                <w:rFonts w:ascii="宋体" w:hAnsi="宋体" w:eastAsia="宋体" w:cs="宋体"/>
                <w:color w:val="auto"/>
              </w:rPr>
            </w:pPr>
            <w:r>
              <w:rPr>
                <w:rFonts w:hint="eastAsia" w:ascii="宋体" w:hAnsi="宋体" w:eastAsia="宋体" w:cs="宋体"/>
                <w:color w:val="auto"/>
                <w:position w:val="-1"/>
                <w:u w:val="single"/>
              </w:rPr>
              <w:t>6</w:t>
            </w:r>
            <w:r>
              <w:rPr>
                <w:rFonts w:hint="eastAsia" w:ascii="宋体" w:hAnsi="宋体" w:eastAsia="宋体" w:cs="宋体"/>
                <w:color w:val="auto"/>
                <w:spacing w:val="2"/>
                <w:position w:val="-1"/>
              </w:rPr>
              <w:t>分</w:t>
            </w:r>
          </w:p>
        </w:tc>
        <w:tc>
          <w:tcPr>
            <w:tcW w:w="5626" w:type="dxa"/>
            <w:gridSpan w:val="2"/>
          </w:tcPr>
          <w:p>
            <w:pPr>
              <w:spacing w:line="360" w:lineRule="auto"/>
              <w:rPr>
                <w:rFonts w:ascii="宋体" w:hAnsi="宋体" w:eastAsia="宋体" w:cs="宋体"/>
                <w:color w:val="auto"/>
                <w:spacing w:val="6"/>
                <w:position w:val="3"/>
              </w:rPr>
            </w:pPr>
            <w:r>
              <w:rPr>
                <w:rFonts w:hint="eastAsia" w:ascii="宋体" w:hAnsi="宋体" w:eastAsia="宋体" w:cs="宋体"/>
                <w:color w:val="auto"/>
                <w:spacing w:val="6"/>
                <w:position w:val="3"/>
              </w:rPr>
              <w:t>1.对区域现状情况了解，工期及施工组织布局合理，能够结合现场条件提出合理的施工工艺，施工单位承诺的安全文件、质量目标符合招标文件要求，并确保不发生安全、质量事故的，得[6，4.5）分；</w:t>
            </w:r>
          </w:p>
          <w:p>
            <w:pPr>
              <w:spacing w:line="360" w:lineRule="auto"/>
              <w:rPr>
                <w:rFonts w:ascii="宋体" w:hAnsi="宋体" w:eastAsia="宋体" w:cs="宋体"/>
                <w:color w:val="auto"/>
                <w:spacing w:val="6"/>
                <w:position w:val="3"/>
              </w:rPr>
            </w:pPr>
            <w:r>
              <w:rPr>
                <w:rFonts w:hint="eastAsia" w:ascii="宋体" w:hAnsi="宋体" w:eastAsia="宋体" w:cs="宋体"/>
                <w:color w:val="auto"/>
                <w:spacing w:val="6"/>
                <w:position w:val="3"/>
              </w:rPr>
              <w:t>2.对区域现状情况了解，工期及施工组织布局较合理，能够结合现场条件提出较合理的施工工艺，施工单位承诺的安全文件、质量目标符合招标文件要求，并确保不发生较大安全、质量事故的，得[4.5，4）分；</w:t>
            </w:r>
          </w:p>
          <w:p>
            <w:pPr>
              <w:spacing w:line="360" w:lineRule="auto"/>
              <w:rPr>
                <w:rFonts w:ascii="宋体" w:hAnsi="宋体" w:eastAsia="宋体" w:cs="宋体"/>
                <w:color w:val="auto"/>
                <w:spacing w:val="6"/>
                <w:position w:val="3"/>
              </w:rPr>
            </w:pPr>
            <w:r>
              <w:rPr>
                <w:rFonts w:hint="eastAsia" w:ascii="宋体" w:hAnsi="宋体" w:eastAsia="宋体" w:cs="宋体"/>
                <w:color w:val="auto"/>
                <w:spacing w:val="6"/>
                <w:position w:val="3"/>
              </w:rPr>
              <w:t>3.对区域现状情况有了解，工期、施工组织布局或施工工艺有欠缺，施工单位承诺的安全文件、质量目标符合招标文件要求的，得[4，3.5]分。</w:t>
            </w:r>
          </w:p>
          <w:p>
            <w:pPr>
              <w:spacing w:line="360" w:lineRule="auto"/>
              <w:rPr>
                <w:rFonts w:ascii="宋体" w:hAnsi="宋体" w:eastAsia="宋体" w:cs="宋体"/>
                <w:color w:val="auto"/>
              </w:rPr>
            </w:pPr>
            <w:r>
              <w:rPr>
                <w:rFonts w:hint="eastAsia" w:ascii="宋体" w:hAnsi="宋体" w:eastAsia="宋体" w:cs="宋体"/>
                <w:color w:val="auto"/>
                <w:spacing w:val="6"/>
                <w:position w:val="3"/>
              </w:rPr>
              <w:t>其它不得分，</w:t>
            </w:r>
            <w:r>
              <w:rPr>
                <w:rFonts w:hint="eastAsia" w:ascii="宋体" w:hAnsi="宋体" w:eastAsia="宋体" w:cs="宋体"/>
                <w:color w:val="auto"/>
                <w:spacing w:val="6"/>
                <w:position w:val="3"/>
                <w:lang w:val="zh-CN"/>
              </w:rPr>
              <w:t>本项最高得</w:t>
            </w:r>
            <w:r>
              <w:rPr>
                <w:rFonts w:hint="eastAsia" w:ascii="宋体" w:hAnsi="宋体" w:eastAsia="宋体" w:cs="宋体"/>
                <w:color w:val="auto"/>
                <w:spacing w:val="6"/>
                <w:position w:val="3"/>
              </w:rPr>
              <w:t>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072" w:type="dxa"/>
            <w:vMerge w:val="restart"/>
            <w:tcBorders>
              <w:top w:val="single" w:color="auto" w:sz="4" w:space="0"/>
              <w:left w:val="single" w:color="auto" w:sz="4" w:space="0"/>
              <w:right w:val="single" w:color="auto" w:sz="4" w:space="0"/>
            </w:tcBorders>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4"/>
                <w:position w:val="1"/>
              </w:rPr>
              <w:t>2.2.4(2</w:t>
            </w:r>
            <w:r>
              <w:rPr>
                <w:rFonts w:hint="eastAsia" w:ascii="宋体" w:hAnsi="宋体" w:eastAsia="宋体" w:cs="宋体"/>
                <w:color w:val="auto"/>
                <w:spacing w:val="2"/>
                <w:position w:val="1"/>
              </w:rPr>
              <w:t>)</w:t>
            </w:r>
          </w:p>
        </w:tc>
        <w:tc>
          <w:tcPr>
            <w:tcW w:w="1591" w:type="dxa"/>
            <w:vMerge w:val="restart"/>
            <w:tcBorders>
              <w:top w:val="single" w:color="auto" w:sz="4" w:space="0"/>
              <w:left w:val="single" w:color="auto" w:sz="4" w:space="0"/>
              <w:right w:val="single" w:color="auto" w:sz="4" w:space="0"/>
            </w:tcBorders>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11"/>
              </w:rPr>
              <w:t>项</w:t>
            </w:r>
            <w:r>
              <w:rPr>
                <w:rFonts w:hint="eastAsia" w:ascii="宋体" w:hAnsi="宋体" w:eastAsia="宋体" w:cs="宋体"/>
                <w:color w:val="auto"/>
                <w:spacing w:val="7"/>
              </w:rPr>
              <w:t>目管理机构</w:t>
            </w:r>
          </w:p>
        </w:tc>
        <w:tc>
          <w:tcPr>
            <w:tcW w:w="954" w:type="dxa"/>
            <w:vMerge w:val="restart"/>
            <w:tcBorders>
              <w:top w:val="single" w:color="auto" w:sz="4" w:space="0"/>
              <w:left w:val="single" w:color="auto" w:sz="4" w:space="0"/>
              <w:right w:val="single" w:color="auto" w:sz="4" w:space="0"/>
            </w:tcBorders>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tabs>
                <w:tab w:val="left" w:pos="429"/>
              </w:tabs>
              <w:spacing w:line="360" w:lineRule="auto"/>
              <w:rPr>
                <w:rFonts w:ascii="宋体" w:hAnsi="宋体" w:eastAsia="宋体" w:cs="宋体"/>
                <w:color w:val="auto"/>
              </w:rPr>
            </w:pPr>
            <w:r>
              <w:rPr>
                <w:rFonts w:hint="eastAsia" w:ascii="宋体" w:hAnsi="宋体" w:eastAsia="宋体" w:cs="宋体"/>
                <w:color w:val="auto"/>
                <w:u w:val="single"/>
              </w:rPr>
              <w:t>1</w:t>
            </w:r>
            <w:r>
              <w:rPr>
                <w:rFonts w:hint="eastAsia" w:ascii="宋体" w:hAnsi="宋体" w:eastAsia="宋体" w:cs="宋体"/>
                <w:color w:val="auto"/>
              </w:rPr>
              <w:t>分</w:t>
            </w:r>
          </w:p>
        </w:tc>
        <w:tc>
          <w:tcPr>
            <w:tcW w:w="881" w:type="dxa"/>
            <w:vMerge w:val="restart"/>
            <w:tcBorders>
              <w:left w:val="single" w:color="auto" w:sz="4" w:space="0"/>
            </w:tcBorders>
          </w:tcPr>
          <w:p>
            <w:pPr>
              <w:spacing w:line="360" w:lineRule="auto"/>
              <w:rPr>
                <w:rFonts w:ascii="宋体" w:hAnsi="宋体" w:eastAsia="宋体" w:cs="宋体"/>
                <w:color w:val="auto"/>
              </w:rPr>
            </w:pPr>
            <w:r>
              <w:rPr>
                <w:rFonts w:hint="eastAsia" w:ascii="宋体" w:hAnsi="宋体" w:eastAsia="宋体" w:cs="宋体"/>
                <w:color w:val="auto"/>
                <w:spacing w:val="10"/>
              </w:rPr>
              <w:t>项</w:t>
            </w:r>
            <w:r>
              <w:rPr>
                <w:rFonts w:hint="eastAsia" w:ascii="宋体" w:hAnsi="宋体" w:eastAsia="宋体" w:cs="宋体"/>
                <w:color w:val="auto"/>
                <w:spacing w:val="8"/>
              </w:rPr>
              <w:t>目负责人任职资格</w:t>
            </w:r>
          </w:p>
        </w:tc>
        <w:tc>
          <w:tcPr>
            <w:tcW w:w="4745" w:type="dxa"/>
            <w:vAlign w:val="center"/>
          </w:tcPr>
          <w:p>
            <w:pPr>
              <w:spacing w:line="360" w:lineRule="auto"/>
              <w:jc w:val="left"/>
              <w:rPr>
                <w:rFonts w:ascii="宋体" w:hAnsi="宋体" w:eastAsia="宋体" w:cs="宋体"/>
                <w:color w:val="auto"/>
                <w:spacing w:val="6"/>
                <w:position w:val="3"/>
              </w:rPr>
            </w:pPr>
            <w:r>
              <w:rPr>
                <w:rFonts w:hint="eastAsia" w:ascii="宋体" w:hAnsi="宋体" w:eastAsia="宋体" w:cs="宋体"/>
                <w:color w:val="auto"/>
                <w:spacing w:val="-5"/>
              </w:rPr>
              <w:t>拟派项目技术负责人拥有注册土木工程师（港口与航道工程）的得0.2分，其他得0分。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72" w:type="dxa"/>
            <w:vMerge w:val="continue"/>
            <w:tcBorders>
              <w:left w:val="single" w:color="auto" w:sz="4" w:space="0"/>
              <w:bottom w:val="single" w:color="auto" w:sz="4" w:space="0"/>
              <w:right w:val="single" w:color="auto" w:sz="4" w:space="0"/>
            </w:tcBorders>
          </w:tcPr>
          <w:p>
            <w:pPr>
              <w:spacing w:line="360" w:lineRule="auto"/>
              <w:rPr>
                <w:rFonts w:ascii="宋体" w:hAnsi="宋体" w:eastAsia="宋体" w:cs="宋体"/>
                <w:color w:val="auto"/>
                <w:spacing w:val="4"/>
                <w:position w:val="1"/>
              </w:rPr>
            </w:pPr>
          </w:p>
        </w:tc>
        <w:tc>
          <w:tcPr>
            <w:tcW w:w="1591" w:type="dxa"/>
            <w:vMerge w:val="continue"/>
            <w:tcBorders>
              <w:left w:val="single" w:color="auto" w:sz="4" w:space="0"/>
              <w:bottom w:val="single" w:color="auto" w:sz="4" w:space="0"/>
              <w:right w:val="single" w:color="auto" w:sz="4" w:space="0"/>
            </w:tcBorders>
          </w:tcPr>
          <w:p>
            <w:pPr>
              <w:spacing w:line="360" w:lineRule="auto"/>
              <w:rPr>
                <w:rFonts w:ascii="宋体" w:hAnsi="宋体" w:eastAsia="宋体" w:cs="宋体"/>
                <w:color w:val="auto"/>
                <w:spacing w:val="11"/>
              </w:rPr>
            </w:pPr>
          </w:p>
        </w:tc>
        <w:tc>
          <w:tcPr>
            <w:tcW w:w="954" w:type="dxa"/>
            <w:vMerge w:val="continue"/>
            <w:tcBorders>
              <w:left w:val="single" w:color="auto" w:sz="4" w:space="0"/>
              <w:bottom w:val="single" w:color="auto" w:sz="4" w:space="0"/>
              <w:right w:val="single" w:color="auto" w:sz="4" w:space="0"/>
            </w:tcBorders>
          </w:tcPr>
          <w:p>
            <w:pPr>
              <w:tabs>
                <w:tab w:val="left" w:pos="429"/>
              </w:tabs>
              <w:spacing w:line="360" w:lineRule="auto"/>
              <w:rPr>
                <w:rFonts w:ascii="宋体" w:hAnsi="宋体" w:eastAsia="宋体" w:cs="宋体"/>
                <w:color w:val="auto"/>
                <w:u w:val="single"/>
              </w:rPr>
            </w:pPr>
          </w:p>
        </w:tc>
        <w:tc>
          <w:tcPr>
            <w:tcW w:w="881" w:type="dxa"/>
            <w:vMerge w:val="continue"/>
            <w:tcBorders>
              <w:left w:val="single" w:color="auto" w:sz="4" w:space="0"/>
            </w:tcBorders>
          </w:tcPr>
          <w:p>
            <w:pPr>
              <w:spacing w:line="360" w:lineRule="auto"/>
              <w:rPr>
                <w:rFonts w:ascii="宋体" w:hAnsi="宋体" w:eastAsia="宋体" w:cs="宋体"/>
                <w:color w:val="auto"/>
                <w:spacing w:val="10"/>
              </w:rPr>
            </w:pPr>
          </w:p>
        </w:tc>
        <w:tc>
          <w:tcPr>
            <w:tcW w:w="4745" w:type="dxa"/>
          </w:tcPr>
          <w:p>
            <w:pPr>
              <w:spacing w:line="360" w:lineRule="auto"/>
              <w:rPr>
                <w:rFonts w:ascii="宋体" w:hAnsi="宋体" w:eastAsia="宋体" w:cs="宋体"/>
                <w:color w:val="auto"/>
                <w:spacing w:val="-5"/>
              </w:rPr>
            </w:pPr>
            <w:r>
              <w:rPr>
                <w:rFonts w:hint="eastAsia" w:ascii="宋体" w:hAnsi="宋体" w:eastAsia="宋体" w:cs="宋体"/>
                <w:color w:val="auto"/>
                <w:spacing w:val="-5"/>
              </w:rPr>
              <w:t>拟派的其他人员在满足资格审查条件（其他主要管理人员和技术人员最低要求）的基础上，同时额外满足以下资格的，得 0.8分：</w:t>
            </w:r>
          </w:p>
          <w:p>
            <w:pPr>
              <w:spacing w:line="360" w:lineRule="auto"/>
              <w:rPr>
                <w:rFonts w:ascii="宋体" w:hAnsi="宋体" w:eastAsia="宋体" w:cs="宋体"/>
                <w:color w:val="auto"/>
                <w:spacing w:val="-5"/>
              </w:rPr>
            </w:pPr>
            <w:r>
              <w:rPr>
                <w:rFonts w:hint="eastAsia" w:ascii="宋体" w:hAnsi="宋体" w:eastAsia="宋体" w:cs="宋体"/>
                <w:color w:val="auto"/>
                <w:spacing w:val="-5"/>
              </w:rPr>
              <w:t>1.港口与航道工程师和质检负责人各1人：均具有水运工程系列专业高级工程师（或 以上）职称和住房城乡建设领域施工现场专业人员职业培训合格证（施工员和质量员岗位）；</w:t>
            </w:r>
          </w:p>
          <w:p>
            <w:pPr>
              <w:spacing w:line="360" w:lineRule="auto"/>
              <w:rPr>
                <w:rFonts w:ascii="宋体" w:hAnsi="宋体" w:eastAsia="宋体" w:cs="宋体"/>
                <w:color w:val="auto"/>
                <w:spacing w:val="-5"/>
              </w:rPr>
            </w:pPr>
            <w:r>
              <w:rPr>
                <w:rFonts w:hint="eastAsia" w:ascii="宋体" w:hAnsi="宋体" w:eastAsia="宋体" w:cs="宋体"/>
                <w:color w:val="auto"/>
                <w:spacing w:val="-5"/>
              </w:rPr>
              <w:t>2.专职安全生产管理人员1人：同时具有水运工程系列专业高级工程师（或以上） 职称和国家注册安全工程师执业资格证；</w:t>
            </w:r>
          </w:p>
          <w:p>
            <w:pPr>
              <w:spacing w:line="360" w:lineRule="auto"/>
              <w:rPr>
                <w:rFonts w:ascii="宋体" w:hAnsi="宋体" w:eastAsia="宋体" w:cs="宋体"/>
                <w:color w:val="auto"/>
                <w:spacing w:val="-5"/>
              </w:rPr>
            </w:pPr>
            <w:r>
              <w:rPr>
                <w:rFonts w:hint="eastAsia" w:ascii="宋体" w:hAnsi="宋体" w:eastAsia="宋体" w:cs="宋体"/>
                <w:color w:val="auto"/>
                <w:spacing w:val="-5"/>
              </w:rPr>
              <w:t>3.造价工程师1人：同时具有水运工程系列专业高级工程师（或以上）职称和住房和城乡建设部颁发的一级注册造价工程师注册证；</w:t>
            </w:r>
          </w:p>
          <w:p>
            <w:pPr>
              <w:spacing w:line="360" w:lineRule="auto"/>
              <w:rPr>
                <w:rFonts w:ascii="宋体" w:hAnsi="宋体" w:eastAsia="宋体" w:cs="宋体"/>
                <w:color w:val="auto"/>
                <w:spacing w:val="-5"/>
              </w:rPr>
            </w:pPr>
            <w:r>
              <w:rPr>
                <w:rFonts w:hint="eastAsia" w:ascii="宋体" w:hAnsi="宋体" w:eastAsia="宋体" w:cs="宋体"/>
                <w:color w:val="auto"/>
                <w:spacing w:val="-5"/>
              </w:rPr>
              <w:t>4.测量负责人1人：具有水运工程系列专业高级工程师（或以上）职称和国家测绘局颁发的测量员证；</w:t>
            </w:r>
          </w:p>
          <w:p>
            <w:pPr>
              <w:spacing w:line="360" w:lineRule="auto"/>
              <w:rPr>
                <w:rFonts w:ascii="宋体" w:hAnsi="宋体" w:eastAsia="宋体" w:cs="宋体"/>
                <w:color w:val="auto"/>
                <w:spacing w:val="-5"/>
              </w:rPr>
            </w:pPr>
            <w:r>
              <w:rPr>
                <w:rFonts w:hint="eastAsia" w:ascii="宋体" w:hAnsi="宋体" w:eastAsia="宋体" w:cs="宋体"/>
                <w:color w:val="auto"/>
                <w:spacing w:val="-5"/>
              </w:rPr>
              <w:t>5.机械员和资料员各1人：均具有住房城乡建设领域施工现场专业人员职业培训合格证</w:t>
            </w:r>
          </w:p>
          <w:p>
            <w:pPr>
              <w:spacing w:line="360" w:lineRule="auto"/>
              <w:rPr>
                <w:rFonts w:ascii="宋体" w:hAnsi="宋体" w:eastAsia="宋体" w:cs="宋体"/>
                <w:color w:val="auto"/>
                <w:spacing w:val="-5"/>
              </w:rPr>
            </w:pPr>
            <w:r>
              <w:rPr>
                <w:rFonts w:hint="eastAsia" w:ascii="宋体" w:hAnsi="宋体" w:eastAsia="宋体" w:cs="宋体"/>
                <w:color w:val="auto"/>
                <w:spacing w:val="-5"/>
              </w:rPr>
              <w:t>（机械员和资料员岗位）和水运工程系列专业高级工程师（或以上）职称。</w:t>
            </w:r>
          </w:p>
          <w:p>
            <w:pPr>
              <w:spacing w:line="360" w:lineRule="auto"/>
              <w:rPr>
                <w:rFonts w:ascii="宋体" w:hAnsi="宋体" w:eastAsia="宋体" w:cs="宋体"/>
                <w:color w:val="auto"/>
                <w:spacing w:val="6"/>
                <w:position w:val="3"/>
              </w:rPr>
            </w:pPr>
            <w:r>
              <w:rPr>
                <w:rFonts w:hint="eastAsia" w:ascii="宋体" w:hAnsi="宋体" w:eastAsia="宋体" w:cs="宋体"/>
                <w:color w:val="auto"/>
                <w:spacing w:val="-5"/>
              </w:rPr>
              <w:t>注：提供人员相应证书复印件。</w:t>
            </w:r>
          </w:p>
        </w:tc>
      </w:tr>
    </w:tbl>
    <w:tbl>
      <w:tblPr>
        <w:tblStyle w:val="5"/>
        <w:tblpPr w:leftFromText="180" w:rightFromText="180" w:vertAnchor="text" w:horzAnchor="page" w:tblpX="1410" w:tblpY="15"/>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2"/>
        <w:gridCol w:w="676"/>
        <w:gridCol w:w="911"/>
        <w:gridCol w:w="959"/>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1" w:hRule="atLeast"/>
        </w:trPr>
        <w:tc>
          <w:tcPr>
            <w:tcW w:w="1082" w:type="dxa"/>
            <w:vMerge w:val="restart"/>
            <w:vAlign w:val="center"/>
          </w:tcPr>
          <w:p>
            <w:pPr>
              <w:spacing w:line="360" w:lineRule="auto"/>
              <w:jc w:val="both"/>
              <w:rPr>
                <w:rFonts w:ascii="宋体" w:hAnsi="宋体" w:eastAsia="宋体" w:cs="宋体"/>
                <w:color w:val="auto"/>
              </w:rPr>
            </w:pPr>
            <w:r>
              <w:rPr>
                <w:rFonts w:hint="eastAsia" w:ascii="宋体" w:hAnsi="宋体" w:eastAsia="宋体" w:cs="宋体"/>
                <w:color w:val="auto"/>
                <w:spacing w:val="4"/>
                <w:position w:val="1"/>
              </w:rPr>
              <w:t>2.2.4(3</w:t>
            </w:r>
            <w:r>
              <w:rPr>
                <w:rFonts w:hint="eastAsia" w:ascii="宋体" w:hAnsi="宋体" w:eastAsia="宋体" w:cs="宋体"/>
                <w:color w:val="auto"/>
                <w:spacing w:val="2"/>
                <w:position w:val="1"/>
              </w:rPr>
              <w:t>)</w:t>
            </w:r>
          </w:p>
        </w:tc>
        <w:tc>
          <w:tcPr>
            <w:tcW w:w="676" w:type="dxa"/>
            <w:vMerge w:val="restart"/>
            <w:vAlign w:val="center"/>
          </w:tcPr>
          <w:p>
            <w:pPr>
              <w:spacing w:line="360" w:lineRule="auto"/>
              <w:jc w:val="both"/>
              <w:rPr>
                <w:rFonts w:ascii="宋体" w:hAnsi="宋体" w:eastAsia="宋体" w:cs="宋体"/>
                <w:color w:val="auto"/>
              </w:rPr>
            </w:pPr>
            <w:r>
              <w:rPr>
                <w:rFonts w:hint="eastAsia" w:ascii="宋体" w:hAnsi="宋体" w:eastAsia="宋体" w:cs="宋体"/>
                <w:color w:val="auto"/>
                <w:spacing w:val="6"/>
              </w:rPr>
              <w:t>其</w:t>
            </w:r>
            <w:r>
              <w:rPr>
                <w:rFonts w:hint="eastAsia" w:ascii="宋体" w:hAnsi="宋体" w:eastAsia="宋体" w:cs="宋体"/>
                <w:color w:val="auto"/>
                <w:spacing w:val="4"/>
              </w:rPr>
              <w:t>他</w:t>
            </w:r>
            <w:r>
              <w:rPr>
                <w:rFonts w:hint="eastAsia" w:ascii="宋体" w:hAnsi="宋体" w:eastAsia="宋体" w:cs="宋体"/>
                <w:color w:val="auto"/>
                <w:spacing w:val="-4"/>
              </w:rPr>
              <w:t>因</w:t>
            </w:r>
            <w:r>
              <w:rPr>
                <w:rFonts w:hint="eastAsia" w:ascii="宋体" w:hAnsi="宋体" w:eastAsia="宋体" w:cs="宋体"/>
                <w:color w:val="auto"/>
                <w:spacing w:val="-3"/>
              </w:rPr>
              <w:t>素</w:t>
            </w:r>
          </w:p>
        </w:tc>
        <w:tc>
          <w:tcPr>
            <w:tcW w:w="911"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3"/>
                <w:position w:val="4"/>
              </w:rPr>
              <w:t>履约</w:t>
            </w:r>
          </w:p>
          <w:p>
            <w:pPr>
              <w:spacing w:line="360" w:lineRule="auto"/>
              <w:jc w:val="center"/>
              <w:rPr>
                <w:rFonts w:ascii="宋体" w:hAnsi="宋体" w:eastAsia="宋体" w:cs="宋体"/>
                <w:color w:val="auto"/>
              </w:rPr>
            </w:pPr>
            <w:r>
              <w:rPr>
                <w:rFonts w:hint="eastAsia" w:ascii="宋体" w:hAnsi="宋体" w:eastAsia="宋体" w:cs="宋体"/>
                <w:color w:val="auto"/>
                <w:spacing w:val="6"/>
              </w:rPr>
              <w:t>信</w:t>
            </w:r>
            <w:r>
              <w:rPr>
                <w:rFonts w:hint="eastAsia" w:ascii="宋体" w:hAnsi="宋体" w:eastAsia="宋体" w:cs="宋体"/>
                <w:color w:val="auto"/>
                <w:spacing w:val="5"/>
              </w:rPr>
              <w:t>誉</w:t>
            </w:r>
          </w:p>
        </w:tc>
        <w:tc>
          <w:tcPr>
            <w:tcW w:w="959"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13"/>
                <w:u w:val="single"/>
              </w:rPr>
              <w:t xml:space="preserve">10 </w:t>
            </w:r>
            <w:r>
              <w:rPr>
                <w:rFonts w:hint="eastAsia" w:ascii="宋体" w:hAnsi="宋体" w:eastAsia="宋体" w:cs="宋体"/>
                <w:color w:val="auto"/>
                <w:spacing w:val="-13"/>
              </w:rPr>
              <w:t>分</w:t>
            </w:r>
          </w:p>
        </w:tc>
        <w:tc>
          <w:tcPr>
            <w:tcW w:w="5625" w:type="dxa"/>
          </w:tcPr>
          <w:p>
            <w:pPr>
              <w:spacing w:line="360" w:lineRule="auto"/>
              <w:rPr>
                <w:rFonts w:ascii="宋体" w:hAnsi="宋体" w:eastAsia="宋体" w:cs="宋体"/>
                <w:color w:val="auto"/>
              </w:rPr>
            </w:pPr>
            <w:r>
              <w:rPr>
                <w:rFonts w:hint="eastAsia" w:ascii="宋体" w:hAnsi="宋体" w:eastAsia="宋体" w:cs="宋体"/>
                <w:color w:val="auto"/>
                <w:spacing w:val="2"/>
              </w:rPr>
              <w:t>1. 信用等级分值 (</w:t>
            </w:r>
            <w:r>
              <w:rPr>
                <w:rFonts w:hint="eastAsia" w:ascii="宋体" w:hAnsi="宋体" w:eastAsia="宋体" w:cs="宋体"/>
                <w:color w:val="auto"/>
                <w:spacing w:val="1"/>
              </w:rPr>
              <w:t>5 分)</w:t>
            </w:r>
          </w:p>
          <w:p>
            <w:pPr>
              <w:spacing w:line="360" w:lineRule="auto"/>
              <w:rPr>
                <w:rFonts w:ascii="宋体" w:hAnsi="宋体" w:eastAsia="宋体" w:cs="宋体"/>
                <w:color w:val="auto"/>
              </w:rPr>
            </w:pPr>
            <w:r>
              <w:rPr>
                <w:rFonts w:hint="eastAsia" w:ascii="宋体" w:hAnsi="宋体" w:eastAsia="宋体" w:cs="宋体"/>
                <w:color w:val="auto"/>
              </w:rPr>
              <w:t>AA</w:t>
            </w:r>
            <w:r>
              <w:rPr>
                <w:rFonts w:hint="eastAsia" w:ascii="宋体" w:hAnsi="宋体" w:eastAsia="宋体" w:cs="宋体"/>
                <w:color w:val="auto"/>
                <w:spacing w:val="4"/>
              </w:rPr>
              <w:t>、</w:t>
            </w:r>
            <w:r>
              <w:rPr>
                <w:rFonts w:hint="eastAsia" w:ascii="宋体" w:hAnsi="宋体" w:eastAsia="宋体" w:cs="宋体"/>
                <w:color w:val="auto"/>
              </w:rPr>
              <w:t>A</w:t>
            </w:r>
            <w:r>
              <w:rPr>
                <w:rFonts w:hint="eastAsia" w:ascii="宋体" w:hAnsi="宋体" w:eastAsia="宋体" w:cs="宋体"/>
                <w:color w:val="auto"/>
                <w:spacing w:val="4"/>
              </w:rPr>
              <w:t>、</w:t>
            </w:r>
            <w:r>
              <w:rPr>
                <w:rFonts w:hint="eastAsia" w:ascii="宋体" w:hAnsi="宋体" w:eastAsia="宋体" w:cs="宋体"/>
                <w:color w:val="auto"/>
              </w:rPr>
              <w:t>B</w:t>
            </w:r>
            <w:r>
              <w:rPr>
                <w:rFonts w:hint="eastAsia" w:ascii="宋体" w:hAnsi="宋体" w:eastAsia="宋体" w:cs="宋体"/>
                <w:color w:val="auto"/>
                <w:spacing w:val="4"/>
              </w:rPr>
              <w:t>、</w:t>
            </w:r>
            <w:r>
              <w:rPr>
                <w:rFonts w:hint="eastAsia" w:ascii="宋体" w:hAnsi="宋体" w:eastAsia="宋体" w:cs="宋体"/>
                <w:color w:val="auto"/>
              </w:rPr>
              <w:t>C</w:t>
            </w:r>
            <w:r>
              <w:rPr>
                <w:rFonts w:hint="eastAsia" w:ascii="宋体" w:hAnsi="宋体" w:eastAsia="宋体" w:cs="宋体"/>
                <w:color w:val="auto"/>
                <w:spacing w:val="4"/>
              </w:rPr>
              <w:t xml:space="preserve"> 级单位的信用等级分得分分别为 5.00</w:t>
            </w:r>
            <w:r>
              <w:rPr>
                <w:rFonts w:hint="eastAsia" w:ascii="宋体" w:hAnsi="宋体" w:eastAsia="宋体" w:cs="宋体"/>
                <w:color w:val="auto"/>
              </w:rPr>
              <w:t xml:space="preserve">、 </w:t>
            </w:r>
            <w:r>
              <w:rPr>
                <w:rFonts w:hint="eastAsia" w:ascii="宋体" w:hAnsi="宋体" w:eastAsia="宋体" w:cs="宋体"/>
                <w:color w:val="auto"/>
                <w:spacing w:val="2"/>
              </w:rPr>
              <w:t>4.75、4.45、3.65 分。</w:t>
            </w:r>
          </w:p>
          <w:p>
            <w:pPr>
              <w:spacing w:line="360" w:lineRule="auto"/>
              <w:rPr>
                <w:rFonts w:ascii="宋体" w:hAnsi="宋体" w:eastAsia="宋体" w:cs="宋体"/>
                <w:color w:val="auto"/>
              </w:rPr>
            </w:pPr>
            <w:r>
              <w:rPr>
                <w:rFonts w:hint="eastAsia" w:ascii="宋体" w:hAnsi="宋体" w:eastAsia="宋体" w:cs="宋体"/>
                <w:color w:val="auto"/>
                <w:spacing w:val="5"/>
              </w:rPr>
              <w:t>注：信用等级的确定原则遵循投标人须知前附表 10.2 款</w:t>
            </w:r>
            <w:r>
              <w:rPr>
                <w:rFonts w:hint="eastAsia" w:ascii="宋体" w:hAnsi="宋体" w:eastAsia="宋体" w:cs="宋体"/>
                <w:color w:val="auto"/>
                <w:spacing w:val="4"/>
              </w:rPr>
              <w:t>的</w:t>
            </w:r>
            <w:r>
              <w:rPr>
                <w:rFonts w:hint="eastAsia" w:ascii="宋体" w:hAnsi="宋体" w:eastAsia="宋体" w:cs="宋体"/>
                <w:color w:val="auto"/>
                <w:spacing w:val="3"/>
              </w:rPr>
              <w:t>规定</w:t>
            </w:r>
            <w:r>
              <w:rPr>
                <w:rFonts w:hint="eastAsia" w:ascii="宋体" w:hAnsi="宋体" w:eastAsia="宋体" w:cs="宋体"/>
                <w:color w:val="auto"/>
                <w:spacing w:val="2"/>
              </w:rPr>
              <w:t>。</w:t>
            </w:r>
          </w:p>
          <w:p>
            <w:pPr>
              <w:spacing w:line="360" w:lineRule="auto"/>
              <w:rPr>
                <w:rFonts w:ascii="宋体" w:hAnsi="宋体" w:eastAsia="宋体" w:cs="宋体"/>
                <w:color w:val="auto"/>
              </w:rPr>
            </w:pPr>
            <w:r>
              <w:rPr>
                <w:rFonts w:hint="eastAsia" w:ascii="宋体" w:hAnsi="宋体" w:eastAsia="宋体" w:cs="宋体"/>
                <w:color w:val="auto"/>
                <w:spacing w:val="2"/>
              </w:rPr>
              <w:t>2. 履约情</w:t>
            </w:r>
            <w:r>
              <w:rPr>
                <w:rFonts w:hint="eastAsia" w:ascii="宋体" w:hAnsi="宋体" w:eastAsia="宋体" w:cs="宋体"/>
                <w:color w:val="auto"/>
                <w:spacing w:val="1"/>
              </w:rPr>
              <w:t>况 (5 分)</w:t>
            </w:r>
          </w:p>
          <w:p>
            <w:pPr>
              <w:spacing w:line="360" w:lineRule="auto"/>
              <w:rPr>
                <w:rFonts w:ascii="宋体" w:hAnsi="宋体" w:eastAsia="宋体" w:cs="宋体"/>
                <w:color w:val="auto"/>
              </w:rPr>
            </w:pPr>
            <w:r>
              <w:rPr>
                <w:rFonts w:hint="eastAsia" w:ascii="宋体" w:hAnsi="宋体" w:eastAsia="宋体" w:cs="宋体"/>
                <w:color w:val="auto"/>
                <w:spacing w:val="11"/>
              </w:rPr>
              <w:t>若</w:t>
            </w:r>
            <w:r>
              <w:rPr>
                <w:rFonts w:hint="eastAsia" w:ascii="宋体" w:hAnsi="宋体" w:eastAsia="宋体" w:cs="宋体"/>
                <w:color w:val="auto"/>
                <w:spacing w:val="8"/>
              </w:rPr>
              <w:t>没出现下述情形得满分；</w:t>
            </w:r>
          </w:p>
          <w:p>
            <w:pPr>
              <w:spacing w:line="360" w:lineRule="auto"/>
              <w:rPr>
                <w:rFonts w:ascii="宋体" w:hAnsi="宋体" w:eastAsia="宋体" w:cs="宋体"/>
                <w:color w:val="auto"/>
              </w:rPr>
            </w:pPr>
            <w:r>
              <w:rPr>
                <w:rFonts w:hint="eastAsia" w:ascii="宋体" w:hAnsi="宋体" w:eastAsia="宋体" w:cs="宋体"/>
                <w:color w:val="auto"/>
                <w:spacing w:val="3"/>
              </w:rPr>
              <w:t xml:space="preserve">投标文件递交截止日前 1 年内，投标人因水运工程 </w:t>
            </w:r>
            <w:r>
              <w:rPr>
                <w:rFonts w:hint="eastAsia" w:ascii="宋体" w:hAnsi="宋体" w:eastAsia="宋体" w:cs="宋体"/>
                <w:color w:val="auto"/>
                <w:spacing w:val="1"/>
              </w:rPr>
              <w:t>(</w:t>
            </w:r>
            <w:r>
              <w:rPr>
                <w:rFonts w:hint="eastAsia" w:ascii="宋体" w:hAnsi="宋体" w:eastAsia="宋体" w:cs="宋体"/>
                <w:color w:val="auto"/>
              </w:rPr>
              <w:t>含</w:t>
            </w:r>
            <w:r>
              <w:rPr>
                <w:rFonts w:hint="eastAsia" w:ascii="宋体" w:hAnsi="宋体" w:eastAsia="宋体" w:cs="宋体"/>
                <w:color w:val="auto"/>
                <w:spacing w:val="12"/>
              </w:rPr>
              <w:t>附属设</w:t>
            </w:r>
            <w:r>
              <w:rPr>
                <w:rFonts w:hint="eastAsia" w:ascii="宋体" w:hAnsi="宋体" w:eastAsia="宋体" w:cs="宋体"/>
                <w:color w:val="auto"/>
                <w:spacing w:val="6"/>
              </w:rPr>
              <w:t>施) 建设项目质量、安全、履约或招标投标问题等原</w:t>
            </w:r>
            <w:r>
              <w:rPr>
                <w:rFonts w:hint="eastAsia" w:ascii="宋体" w:hAnsi="宋体" w:eastAsia="宋体" w:cs="宋体"/>
                <w:color w:val="auto"/>
                <w:spacing w:val="-3"/>
              </w:rPr>
              <w:t>因</w:t>
            </w:r>
            <w:r>
              <w:rPr>
                <w:rFonts w:hint="eastAsia" w:ascii="宋体" w:hAnsi="宋体" w:eastAsia="宋体" w:cs="宋体"/>
                <w:color w:val="auto"/>
                <w:spacing w:val="-2"/>
              </w:rPr>
              <w:t>被：</w:t>
            </w:r>
          </w:p>
          <w:p>
            <w:pPr>
              <w:spacing w:line="360" w:lineRule="auto"/>
              <w:rPr>
                <w:rFonts w:ascii="宋体" w:hAnsi="宋体" w:eastAsia="宋体" w:cs="宋体"/>
                <w:color w:val="auto"/>
              </w:rPr>
            </w:pPr>
            <w:r>
              <w:rPr>
                <w:rFonts w:hint="eastAsia" w:ascii="宋体" w:hAnsi="宋体" w:eastAsia="宋体" w:cs="宋体"/>
                <w:color w:val="auto"/>
                <w:spacing w:val="7"/>
              </w:rPr>
              <w:t>(1) 交通运输部行政处罚的，扣 5 分/次。</w:t>
            </w:r>
          </w:p>
          <w:p>
            <w:pPr>
              <w:spacing w:line="360" w:lineRule="auto"/>
              <w:rPr>
                <w:rFonts w:ascii="宋体" w:hAnsi="宋体" w:eastAsia="宋体" w:cs="宋体"/>
                <w:color w:val="auto"/>
              </w:rPr>
            </w:pPr>
            <w:r>
              <w:rPr>
                <w:rFonts w:hint="eastAsia" w:ascii="宋体" w:hAnsi="宋体" w:eastAsia="宋体" w:cs="宋体"/>
                <w:color w:val="auto"/>
                <w:spacing w:val="14"/>
              </w:rPr>
              <w:t>(</w:t>
            </w:r>
            <w:r>
              <w:rPr>
                <w:rFonts w:hint="eastAsia" w:ascii="宋体" w:hAnsi="宋体" w:eastAsia="宋体" w:cs="宋体"/>
                <w:color w:val="auto"/>
                <w:spacing w:val="8"/>
              </w:rPr>
              <w:t>2</w:t>
            </w:r>
            <w:r>
              <w:rPr>
                <w:rFonts w:hint="eastAsia" w:ascii="宋体" w:hAnsi="宋体" w:eastAsia="宋体" w:cs="宋体"/>
                <w:color w:val="auto"/>
                <w:spacing w:val="7"/>
              </w:rPr>
              <w:t>) 广东省交通运输厅行政处罚的，扣 3 分/次。</w:t>
            </w:r>
          </w:p>
          <w:p>
            <w:pPr>
              <w:tabs>
                <w:tab w:val="left" w:pos="342"/>
              </w:tabs>
              <w:spacing w:line="360" w:lineRule="auto"/>
              <w:rPr>
                <w:rFonts w:ascii="宋体" w:hAnsi="宋体" w:eastAsia="宋体" w:cs="宋体"/>
                <w:color w:val="auto"/>
              </w:rPr>
            </w:pPr>
            <w:r>
              <w:rPr>
                <w:rFonts w:hint="eastAsia" w:ascii="宋体" w:hAnsi="宋体" w:eastAsia="宋体" w:cs="宋体"/>
                <w:color w:val="auto"/>
                <w:spacing w:val="16"/>
                <w:u w:val="single"/>
              </w:rPr>
              <w:t>(3</w:t>
            </w:r>
            <w:r>
              <w:rPr>
                <w:rFonts w:hint="eastAsia" w:ascii="宋体" w:hAnsi="宋体" w:eastAsia="宋体" w:cs="宋体"/>
                <w:color w:val="auto"/>
                <w:spacing w:val="12"/>
                <w:u w:val="single"/>
              </w:rPr>
              <w:t>)</w:t>
            </w:r>
            <w:r>
              <w:rPr>
                <w:rFonts w:hint="eastAsia" w:ascii="宋体" w:hAnsi="宋体" w:eastAsia="宋体" w:cs="宋体"/>
                <w:color w:val="auto"/>
                <w:spacing w:val="8"/>
                <w:u w:val="single"/>
              </w:rPr>
              <w:t xml:space="preserve"> 项目所在地地级以上市交通运输局行政处罚的，扣</w:t>
            </w:r>
          </w:p>
          <w:p>
            <w:pPr>
              <w:spacing w:line="360" w:lineRule="auto"/>
              <w:rPr>
                <w:rFonts w:ascii="宋体" w:hAnsi="宋体" w:eastAsia="宋体" w:cs="宋体"/>
                <w:color w:val="auto"/>
              </w:rPr>
            </w:pPr>
            <w:r>
              <w:rPr>
                <w:rFonts w:hint="eastAsia" w:ascii="宋体" w:hAnsi="宋体" w:eastAsia="宋体" w:cs="宋体"/>
                <w:color w:val="auto"/>
                <w:spacing w:val="-4"/>
                <w:u w:val="single"/>
              </w:rPr>
              <w:t>1</w:t>
            </w:r>
            <w:r>
              <w:rPr>
                <w:rFonts w:hint="eastAsia" w:ascii="宋体" w:hAnsi="宋体" w:eastAsia="宋体" w:cs="宋体"/>
                <w:color w:val="auto"/>
                <w:spacing w:val="-2"/>
                <w:u w:val="single"/>
              </w:rPr>
              <w:t>.5 分/次。</w:t>
            </w:r>
          </w:p>
          <w:p>
            <w:pPr>
              <w:spacing w:line="360" w:lineRule="auto"/>
              <w:rPr>
                <w:rFonts w:ascii="宋体" w:hAnsi="宋体" w:eastAsia="宋体" w:cs="宋体"/>
                <w:color w:val="auto"/>
              </w:rPr>
            </w:pPr>
            <w:r>
              <w:rPr>
                <w:rFonts w:hint="eastAsia" w:ascii="宋体" w:hAnsi="宋体" w:eastAsia="宋体" w:cs="宋体"/>
                <w:color w:val="auto"/>
                <w:spacing w:val="12"/>
              </w:rPr>
              <w:t>(</w:t>
            </w:r>
            <w:r>
              <w:rPr>
                <w:rFonts w:hint="eastAsia" w:ascii="宋体" w:hAnsi="宋体" w:eastAsia="宋体" w:cs="宋体"/>
                <w:color w:val="auto"/>
                <w:spacing w:val="7"/>
              </w:rPr>
              <w:t>4) 广东省交通运输厅正式约谈的，扣 0.1 分/次。</w:t>
            </w:r>
          </w:p>
          <w:p>
            <w:pPr>
              <w:spacing w:line="360" w:lineRule="auto"/>
              <w:rPr>
                <w:rFonts w:ascii="宋体" w:hAnsi="宋体" w:eastAsia="宋体" w:cs="宋体"/>
                <w:color w:val="auto"/>
              </w:rPr>
            </w:pPr>
            <w:r>
              <w:rPr>
                <w:rFonts w:hint="eastAsia" w:ascii="宋体" w:hAnsi="宋体" w:eastAsia="宋体" w:cs="宋体"/>
                <w:color w:val="auto"/>
                <w:spacing w:val="12"/>
              </w:rPr>
              <w:t>注</w:t>
            </w:r>
            <w:r>
              <w:rPr>
                <w:rFonts w:hint="eastAsia" w:ascii="宋体" w:hAnsi="宋体" w:eastAsia="宋体" w:cs="宋体"/>
                <w:color w:val="auto"/>
                <w:spacing w:val="9"/>
              </w:rPr>
              <w:t>：</w:t>
            </w:r>
            <w:r>
              <w:rPr>
                <w:rFonts w:hint="eastAsia" w:ascii="宋体" w:hAnsi="宋体" w:eastAsia="宋体" w:cs="宋体"/>
                <w:color w:val="auto"/>
                <w:spacing w:val="6"/>
              </w:rPr>
              <w:t>同一事项同时被多个部门行政处罚或正式约谈只按最</w:t>
            </w:r>
          </w:p>
          <w:p>
            <w:pPr>
              <w:spacing w:line="360" w:lineRule="auto"/>
              <w:rPr>
                <w:rFonts w:ascii="宋体" w:hAnsi="宋体" w:eastAsia="宋体" w:cs="宋体"/>
                <w:color w:val="auto"/>
              </w:rPr>
            </w:pPr>
            <w:r>
              <w:rPr>
                <w:rFonts w:hint="eastAsia" w:ascii="宋体" w:hAnsi="宋体" w:eastAsia="宋体" w:cs="宋体"/>
                <w:color w:val="auto"/>
                <w:spacing w:val="10"/>
                <w:position w:val="3"/>
              </w:rPr>
              <w:t>高的</w:t>
            </w:r>
            <w:r>
              <w:rPr>
                <w:rFonts w:hint="eastAsia" w:ascii="宋体" w:hAnsi="宋体" w:eastAsia="宋体" w:cs="宋体"/>
                <w:color w:val="auto"/>
                <w:spacing w:val="6"/>
                <w:position w:val="3"/>
              </w:rPr>
              <w:t>扣</w:t>
            </w:r>
            <w:r>
              <w:rPr>
                <w:rFonts w:hint="eastAsia" w:ascii="宋体" w:hAnsi="宋体" w:eastAsia="宋体" w:cs="宋体"/>
                <w:color w:val="auto"/>
                <w:spacing w:val="5"/>
                <w:position w:val="3"/>
              </w:rPr>
              <w:t>分计算 1 次。如果扣完本项分值，可以从总分中</w:t>
            </w:r>
          </w:p>
          <w:p>
            <w:pPr>
              <w:spacing w:line="360" w:lineRule="auto"/>
              <w:rPr>
                <w:rFonts w:ascii="宋体" w:hAnsi="宋体" w:eastAsia="宋体" w:cs="宋体"/>
                <w:color w:val="auto"/>
              </w:rPr>
            </w:pPr>
            <w:r>
              <w:rPr>
                <w:rFonts w:hint="eastAsia" w:ascii="宋体" w:hAnsi="宋体" w:eastAsia="宋体" w:cs="宋体"/>
                <w:color w:val="auto"/>
                <w:spacing w:val="11"/>
              </w:rPr>
              <w:t>扣</w:t>
            </w:r>
            <w:r>
              <w:rPr>
                <w:rFonts w:hint="eastAsia" w:ascii="宋体" w:hAnsi="宋体" w:eastAsia="宋体" w:cs="宋体"/>
                <w:color w:val="auto"/>
                <w:spacing w:val="6"/>
              </w:rPr>
              <w:t>。以联合体形式投标的，若各联合体成员任何一方或均</w:t>
            </w:r>
            <w:r>
              <w:rPr>
                <w:rFonts w:hint="eastAsia" w:ascii="宋体" w:hAnsi="宋体" w:eastAsia="宋体" w:cs="宋体"/>
                <w:color w:val="auto"/>
                <w:spacing w:val="12"/>
              </w:rPr>
              <w:t>存</w:t>
            </w:r>
            <w:r>
              <w:rPr>
                <w:rFonts w:hint="eastAsia" w:ascii="宋体" w:hAnsi="宋体" w:eastAsia="宋体" w:cs="宋体"/>
                <w:color w:val="auto"/>
                <w:spacing w:val="9"/>
              </w:rPr>
              <w:t>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082" w:type="dxa"/>
            <w:vMerge w:val="continue"/>
            <w:vAlign w:val="center"/>
          </w:tcPr>
          <w:p>
            <w:pPr>
              <w:spacing w:line="360" w:lineRule="auto"/>
              <w:jc w:val="center"/>
              <w:rPr>
                <w:rFonts w:ascii="宋体" w:hAnsi="宋体" w:eastAsia="宋体" w:cs="宋体"/>
                <w:color w:val="auto"/>
              </w:rPr>
            </w:pPr>
          </w:p>
        </w:tc>
        <w:tc>
          <w:tcPr>
            <w:tcW w:w="676" w:type="dxa"/>
            <w:vMerge w:val="continue"/>
            <w:vAlign w:val="center"/>
          </w:tcPr>
          <w:p>
            <w:pPr>
              <w:spacing w:line="360" w:lineRule="auto"/>
              <w:jc w:val="center"/>
              <w:rPr>
                <w:rFonts w:ascii="宋体" w:hAnsi="宋体" w:eastAsia="宋体" w:cs="宋体"/>
                <w:color w:val="auto"/>
              </w:rPr>
            </w:pPr>
          </w:p>
        </w:tc>
        <w:tc>
          <w:tcPr>
            <w:tcW w:w="911"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4"/>
                <w:position w:val="4"/>
              </w:rPr>
              <w:t>工</w:t>
            </w:r>
            <w:r>
              <w:rPr>
                <w:rFonts w:hint="eastAsia" w:ascii="宋体" w:hAnsi="宋体" w:eastAsia="宋体" w:cs="宋体"/>
                <w:color w:val="auto"/>
                <w:spacing w:val="3"/>
                <w:position w:val="4"/>
              </w:rPr>
              <w:t>程</w:t>
            </w:r>
          </w:p>
          <w:p>
            <w:pPr>
              <w:spacing w:line="360" w:lineRule="auto"/>
              <w:jc w:val="center"/>
              <w:rPr>
                <w:rFonts w:ascii="宋体" w:hAnsi="宋体" w:eastAsia="宋体" w:cs="宋体"/>
                <w:color w:val="auto"/>
              </w:rPr>
            </w:pPr>
            <w:r>
              <w:rPr>
                <w:rFonts w:hint="eastAsia" w:ascii="宋体" w:hAnsi="宋体" w:eastAsia="宋体" w:cs="宋体"/>
                <w:color w:val="auto"/>
                <w:spacing w:val="5"/>
              </w:rPr>
              <w:t>业绩</w:t>
            </w:r>
          </w:p>
        </w:tc>
        <w:tc>
          <w:tcPr>
            <w:tcW w:w="959"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rPr>
              <w:t>3分</w:t>
            </w:r>
          </w:p>
        </w:tc>
        <w:tc>
          <w:tcPr>
            <w:tcW w:w="5625" w:type="dxa"/>
          </w:tcPr>
          <w:p>
            <w:pPr>
              <w:spacing w:line="360" w:lineRule="auto"/>
              <w:rPr>
                <w:rFonts w:ascii="宋体" w:hAnsi="宋体" w:eastAsia="宋体" w:cs="宋体"/>
                <w:color w:val="auto"/>
                <w:spacing w:val="6"/>
                <w:position w:val="3"/>
              </w:rPr>
            </w:pPr>
            <w:r>
              <w:rPr>
                <w:rFonts w:hint="eastAsia" w:ascii="宋体" w:hAnsi="宋体" w:eastAsia="宋体" w:cs="宋体"/>
                <w:color w:val="auto"/>
                <w:spacing w:val="6"/>
                <w:position w:val="3"/>
              </w:rPr>
              <w:t>投标人自2018年1月1日起至今【以交（竣）工验收时间为准】完成过合同金额800万元以上（金额以合同金额为准，不包括补充协议）的码头工程设计施工总承包或施工总承包业绩的。每一个得0.5分，最多得3分。</w:t>
            </w:r>
          </w:p>
          <w:p>
            <w:pPr>
              <w:spacing w:line="360" w:lineRule="auto"/>
              <w:rPr>
                <w:rFonts w:ascii="宋体" w:hAnsi="宋体" w:eastAsia="宋体" w:cs="宋体"/>
                <w:color w:val="auto"/>
              </w:rPr>
            </w:pPr>
            <w:r>
              <w:rPr>
                <w:rFonts w:hint="eastAsia" w:ascii="宋体" w:hAnsi="宋体" w:eastAsia="宋体" w:cs="宋体"/>
                <w:color w:val="auto"/>
                <w:spacing w:val="6"/>
                <w:position w:val="3"/>
              </w:rPr>
              <w:t>业绩证明需同时提供中标通知书或免招标的相关证明、合同协议书、交（竣）工验收证书（表）扫描件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1082" w:type="dxa"/>
            <w:vAlign w:val="center"/>
          </w:tcPr>
          <w:p>
            <w:pPr>
              <w:spacing w:line="360" w:lineRule="auto"/>
              <w:jc w:val="center"/>
              <w:rPr>
                <w:rFonts w:ascii="宋体" w:hAnsi="宋体" w:eastAsia="宋体" w:cs="宋体"/>
                <w:color w:val="auto"/>
              </w:rPr>
            </w:pPr>
            <w:r>
              <w:rPr>
                <w:rFonts w:hint="eastAsia" w:ascii="宋体" w:hAnsi="宋体" w:eastAsia="宋体" w:cs="宋体"/>
                <w:color w:val="auto"/>
                <w:spacing w:val="4"/>
                <w:position w:val="1"/>
              </w:rPr>
              <w:t>2.2.4(4</w:t>
            </w:r>
            <w:r>
              <w:rPr>
                <w:rFonts w:hint="eastAsia" w:ascii="宋体" w:hAnsi="宋体" w:eastAsia="宋体" w:cs="宋体"/>
                <w:color w:val="auto"/>
                <w:spacing w:val="2"/>
                <w:position w:val="1"/>
              </w:rPr>
              <w:t>)</w:t>
            </w:r>
          </w:p>
        </w:tc>
        <w:tc>
          <w:tcPr>
            <w:tcW w:w="1587" w:type="dxa"/>
            <w:gridSpan w:val="2"/>
            <w:vAlign w:val="center"/>
          </w:tcPr>
          <w:p>
            <w:pPr>
              <w:spacing w:line="360" w:lineRule="auto"/>
              <w:jc w:val="center"/>
              <w:rPr>
                <w:rFonts w:ascii="宋体" w:hAnsi="宋体" w:eastAsia="宋体" w:cs="宋体"/>
                <w:color w:val="auto"/>
                <w:spacing w:val="5"/>
              </w:rPr>
            </w:pPr>
            <w:r>
              <w:rPr>
                <w:rFonts w:hint="eastAsia" w:ascii="宋体" w:hAnsi="宋体" w:eastAsia="宋体" w:cs="宋体"/>
                <w:color w:val="auto"/>
                <w:spacing w:val="7"/>
              </w:rPr>
              <w:t>评标价</w:t>
            </w:r>
          </w:p>
        </w:tc>
        <w:tc>
          <w:tcPr>
            <w:tcW w:w="959" w:type="dxa"/>
            <w:vAlign w:val="center"/>
          </w:tcPr>
          <w:p>
            <w:pPr>
              <w:tabs>
                <w:tab w:val="left" w:pos="475"/>
              </w:tabs>
              <w:spacing w:line="360" w:lineRule="auto"/>
              <w:jc w:val="center"/>
              <w:rPr>
                <w:rFonts w:ascii="宋体" w:hAnsi="宋体" w:eastAsia="宋体" w:cs="宋体"/>
                <w:color w:val="auto"/>
              </w:rPr>
            </w:pPr>
            <w:r>
              <w:rPr>
                <w:rFonts w:hint="eastAsia" w:ascii="宋体" w:hAnsi="宋体" w:eastAsia="宋体" w:cs="宋体"/>
                <w:color w:val="auto"/>
                <w:u w:val="single"/>
              </w:rPr>
              <w:t>80</w:t>
            </w:r>
            <w:r>
              <w:rPr>
                <w:rFonts w:hint="eastAsia" w:ascii="宋体" w:hAnsi="宋体" w:eastAsia="宋体" w:cs="宋体"/>
                <w:color w:val="auto"/>
              </w:rPr>
              <w:t>分</w:t>
            </w:r>
          </w:p>
        </w:tc>
        <w:tc>
          <w:tcPr>
            <w:tcW w:w="5625" w:type="dxa"/>
          </w:tcPr>
          <w:p>
            <w:pPr>
              <w:spacing w:line="360" w:lineRule="auto"/>
              <w:rPr>
                <w:rFonts w:ascii="宋体" w:hAnsi="宋体" w:eastAsia="宋体" w:cs="宋体"/>
                <w:color w:val="auto"/>
              </w:rPr>
            </w:pPr>
            <w:r>
              <w:rPr>
                <w:rFonts w:hint="eastAsia" w:ascii="宋体" w:hAnsi="宋体" w:eastAsia="宋体" w:cs="宋体"/>
                <w:color w:val="auto"/>
                <w:spacing w:val="13"/>
              </w:rPr>
              <w:t>评</w:t>
            </w:r>
            <w:r>
              <w:rPr>
                <w:rFonts w:hint="eastAsia" w:ascii="宋体" w:hAnsi="宋体" w:eastAsia="宋体" w:cs="宋体"/>
                <w:color w:val="auto"/>
                <w:spacing w:val="8"/>
              </w:rPr>
              <w:t>标价得分计算公式示例：</w:t>
            </w:r>
            <w:r>
              <w:rPr>
                <w:rFonts w:hint="eastAsia" w:ascii="宋体" w:hAnsi="宋体" w:eastAsia="宋体" w:cs="宋体"/>
                <w:color w:val="auto"/>
                <w:spacing w:val="12"/>
              </w:rPr>
              <w:t>(</w:t>
            </w:r>
            <w:r>
              <w:rPr>
                <w:rFonts w:hint="eastAsia" w:ascii="宋体" w:hAnsi="宋体" w:eastAsia="宋体" w:cs="宋体"/>
                <w:color w:val="auto"/>
                <w:spacing w:val="10"/>
              </w:rPr>
              <w:t>1)如果投标人的评标价&gt;评标基准价，则评标价得分＝</w:t>
            </w:r>
            <w:r>
              <w:rPr>
                <w:rFonts w:hint="eastAsia" w:ascii="宋体" w:hAnsi="宋体" w:eastAsia="宋体" w:cs="宋体"/>
                <w:color w:val="auto"/>
              </w:rPr>
              <w:t>F（</w:t>
            </w:r>
            <w:r>
              <w:rPr>
                <w:rFonts w:hint="eastAsia" w:ascii="宋体" w:hAnsi="宋体" w:eastAsia="宋体" w:cs="宋体"/>
                <w:color w:val="auto"/>
                <w:u w:val="single"/>
              </w:rPr>
              <w:t>80</w:t>
            </w:r>
            <w:r>
              <w:rPr>
                <w:rFonts w:hint="eastAsia" w:ascii="宋体" w:hAnsi="宋体" w:eastAsia="宋体" w:cs="宋体"/>
                <w:color w:val="auto"/>
              </w:rPr>
              <w:t>分）</w:t>
            </w:r>
            <w:r>
              <w:rPr>
                <w:rFonts w:hint="eastAsia" w:ascii="宋体" w:hAnsi="宋体" w:eastAsia="宋体" w:cs="宋体"/>
                <w:color w:val="auto"/>
                <w:spacing w:val="10"/>
              </w:rPr>
              <w:t>－</w:t>
            </w:r>
            <w:r>
              <w:rPr>
                <w:rFonts w:hint="eastAsia" w:ascii="宋体" w:hAnsi="宋体" w:eastAsia="宋体" w:cs="宋体"/>
                <w:color w:val="auto"/>
                <w:spacing w:val="18"/>
              </w:rPr>
              <w:t>偏差</w:t>
            </w:r>
            <w:r>
              <w:rPr>
                <w:rFonts w:hint="eastAsia" w:ascii="宋体" w:hAnsi="宋体" w:eastAsia="宋体" w:cs="宋体"/>
                <w:color w:val="auto"/>
                <w:spacing w:val="9"/>
              </w:rPr>
              <w:t xml:space="preserve">率×100× </w:t>
            </w:r>
            <w:r>
              <w:rPr>
                <w:rFonts w:hint="eastAsia" w:ascii="宋体" w:hAnsi="宋体" w:eastAsia="宋体" w:cs="宋体"/>
                <w:color w:val="auto"/>
              </w:rPr>
              <w:t>D</w:t>
            </w:r>
            <w:r>
              <w:rPr>
                <w:rFonts w:hint="eastAsia" w:ascii="宋体" w:hAnsi="宋体" w:eastAsia="宋体" w:cs="宋体"/>
                <w:color w:val="auto"/>
                <w:spacing w:val="9"/>
              </w:rPr>
              <w:t>1；</w:t>
            </w:r>
            <w:r>
              <w:rPr>
                <w:rFonts w:hint="eastAsia" w:ascii="宋体" w:hAnsi="宋体" w:eastAsia="宋体" w:cs="宋体"/>
                <w:color w:val="auto"/>
              </w:rPr>
              <w:t>D</w:t>
            </w:r>
            <w:r>
              <w:rPr>
                <w:rFonts w:hint="eastAsia" w:ascii="宋体" w:hAnsi="宋体" w:eastAsia="宋体" w:cs="宋体"/>
                <w:color w:val="auto"/>
                <w:spacing w:val="9"/>
              </w:rPr>
              <w:t xml:space="preserve">1 取 </w:t>
            </w:r>
            <w:r>
              <w:rPr>
                <w:rFonts w:hint="eastAsia" w:ascii="宋体" w:hAnsi="宋体" w:eastAsia="宋体" w:cs="宋体"/>
                <w:color w:val="auto"/>
                <w:spacing w:val="9"/>
                <w:u w:val="single"/>
              </w:rPr>
              <w:t xml:space="preserve">1.5 </w:t>
            </w:r>
            <w:r>
              <w:rPr>
                <w:rFonts w:hint="eastAsia" w:ascii="宋体" w:hAnsi="宋体" w:eastAsia="宋体" w:cs="宋体"/>
                <w:color w:val="auto"/>
                <w:spacing w:val="9"/>
              </w:rPr>
              <w:t>；</w:t>
            </w:r>
            <w:r>
              <w:rPr>
                <w:rFonts w:hint="eastAsia" w:ascii="宋体" w:hAnsi="宋体" w:eastAsia="宋体" w:cs="宋体"/>
                <w:color w:val="auto"/>
                <w:spacing w:val="12"/>
              </w:rPr>
              <w:t>(</w:t>
            </w:r>
            <w:r>
              <w:rPr>
                <w:rFonts w:hint="eastAsia" w:ascii="宋体" w:hAnsi="宋体" w:eastAsia="宋体" w:cs="宋体"/>
                <w:color w:val="auto"/>
                <w:spacing w:val="10"/>
              </w:rPr>
              <w:t>2</w:t>
            </w:r>
            <w:r>
              <w:rPr>
                <w:rFonts w:hint="eastAsia" w:ascii="宋体" w:hAnsi="宋体" w:eastAsia="宋体" w:cs="宋体"/>
                <w:color w:val="auto"/>
                <w:spacing w:val="6"/>
              </w:rPr>
              <w:t>)如果投标人的评标价≤评标基准价，则评标价得分＝</w:t>
            </w:r>
            <w:r>
              <w:rPr>
                <w:rFonts w:hint="eastAsia" w:ascii="宋体" w:hAnsi="宋体" w:eastAsia="宋体" w:cs="宋体"/>
                <w:color w:val="auto"/>
              </w:rPr>
              <w:t>F（</w:t>
            </w:r>
            <w:r>
              <w:rPr>
                <w:rFonts w:hint="eastAsia" w:ascii="宋体" w:hAnsi="宋体" w:eastAsia="宋体" w:cs="宋体"/>
                <w:color w:val="auto"/>
                <w:u w:val="single"/>
              </w:rPr>
              <w:t>80</w:t>
            </w:r>
            <w:r>
              <w:rPr>
                <w:rFonts w:hint="eastAsia" w:ascii="宋体" w:hAnsi="宋体" w:eastAsia="宋体" w:cs="宋体"/>
                <w:color w:val="auto"/>
              </w:rPr>
              <w:t>分）</w:t>
            </w:r>
            <w:r>
              <w:rPr>
                <w:rFonts w:hint="eastAsia" w:ascii="宋体" w:hAnsi="宋体" w:eastAsia="宋体" w:cs="宋体"/>
                <w:color w:val="auto"/>
                <w:spacing w:val="6"/>
              </w:rPr>
              <w:t>＋</w:t>
            </w:r>
            <w:r>
              <w:rPr>
                <w:rFonts w:hint="eastAsia" w:ascii="宋体" w:hAnsi="宋体" w:eastAsia="宋体" w:cs="宋体"/>
                <w:color w:val="auto"/>
                <w:spacing w:val="12"/>
              </w:rPr>
              <w:t>偏差率× 100×</w:t>
            </w:r>
            <w:r>
              <w:rPr>
                <w:rFonts w:hint="eastAsia" w:ascii="宋体" w:hAnsi="宋体" w:eastAsia="宋体" w:cs="宋体"/>
                <w:color w:val="auto"/>
              </w:rPr>
              <w:t>D</w:t>
            </w:r>
            <w:r>
              <w:rPr>
                <w:rFonts w:hint="eastAsia" w:ascii="宋体" w:hAnsi="宋体" w:eastAsia="宋体" w:cs="宋体"/>
                <w:color w:val="auto"/>
                <w:spacing w:val="12"/>
              </w:rPr>
              <w:t>2；</w:t>
            </w:r>
            <w:r>
              <w:rPr>
                <w:rFonts w:hint="eastAsia" w:ascii="宋体" w:hAnsi="宋体" w:eastAsia="宋体" w:cs="宋体"/>
                <w:color w:val="auto"/>
              </w:rPr>
              <w:t>D</w:t>
            </w:r>
            <w:r>
              <w:rPr>
                <w:rFonts w:hint="eastAsia" w:ascii="宋体" w:hAnsi="宋体" w:eastAsia="宋体" w:cs="宋体"/>
                <w:color w:val="auto"/>
                <w:spacing w:val="12"/>
              </w:rPr>
              <w:t>2＝</w:t>
            </w:r>
            <w:r>
              <w:rPr>
                <w:rFonts w:hint="eastAsia" w:ascii="宋体" w:hAnsi="宋体" w:eastAsia="宋体" w:cs="宋体"/>
                <w:color w:val="auto"/>
                <w:spacing w:val="12"/>
                <w:u w:val="single"/>
              </w:rPr>
              <w:t>0.5</w:t>
            </w:r>
            <w:r>
              <w:rPr>
                <w:rFonts w:hint="eastAsia" w:ascii="宋体" w:hAnsi="宋体" w:eastAsia="宋体" w:cs="宋体"/>
                <w:color w:val="auto"/>
                <w:spacing w:val="8"/>
              </w:rPr>
              <w:t>。</w:t>
            </w:r>
          </w:p>
          <w:p>
            <w:pPr>
              <w:spacing w:line="360" w:lineRule="auto"/>
              <w:rPr>
                <w:rFonts w:ascii="宋体" w:hAnsi="宋体" w:eastAsia="宋体" w:cs="宋体"/>
                <w:color w:val="auto"/>
              </w:rPr>
            </w:pPr>
            <w:r>
              <w:rPr>
                <w:rFonts w:hint="eastAsia" w:ascii="宋体" w:hAnsi="宋体" w:eastAsia="宋体" w:cs="宋体"/>
                <w:color w:val="auto"/>
                <w:spacing w:val="-13"/>
              </w:rPr>
              <w:t>其</w:t>
            </w:r>
            <w:r>
              <w:rPr>
                <w:rFonts w:hint="eastAsia" w:ascii="宋体" w:hAnsi="宋体" w:eastAsia="宋体" w:cs="宋体"/>
                <w:color w:val="auto"/>
                <w:spacing w:val="-8"/>
              </w:rPr>
              <w:t>中：一般原则上 D1 是 D2 的 2 倍或 3 倍。</w:t>
            </w:r>
          </w:p>
          <w:p>
            <w:pPr>
              <w:spacing w:line="360" w:lineRule="auto"/>
              <w:rPr>
                <w:rFonts w:ascii="宋体" w:hAnsi="宋体" w:eastAsia="宋体" w:cs="宋体"/>
                <w:color w:val="auto"/>
                <w:spacing w:val="6"/>
                <w:position w:val="3"/>
              </w:rPr>
            </w:pPr>
            <w:r>
              <w:rPr>
                <w:rFonts w:hint="eastAsia" w:ascii="宋体" w:hAnsi="宋体" w:eastAsia="宋体" w:cs="宋体"/>
                <w:color w:val="auto"/>
                <w:spacing w:val="-1"/>
              </w:rPr>
              <w:t>注</w:t>
            </w:r>
            <w:r>
              <w:rPr>
                <w:rFonts w:hint="eastAsia" w:ascii="宋体" w:hAnsi="宋体" w:eastAsia="宋体" w:cs="宋体"/>
                <w:color w:val="auto"/>
              </w:rPr>
              <w:t>：评标价得分计算保留小数点后四位，小数点后第五位“四</w:t>
            </w:r>
            <w:r>
              <w:rPr>
                <w:rFonts w:hint="eastAsia" w:ascii="宋体" w:hAnsi="宋体" w:eastAsia="宋体" w:cs="宋体"/>
                <w:color w:val="auto"/>
                <w:spacing w:val="7"/>
              </w:rPr>
              <w:t>舍</w:t>
            </w:r>
            <w:r>
              <w:rPr>
                <w:rFonts w:hint="eastAsia" w:ascii="宋体" w:hAnsi="宋体" w:eastAsia="宋体" w:cs="宋体"/>
                <w:color w:val="auto"/>
                <w:spacing w:val="6"/>
              </w:rPr>
              <w:t>五入”。</w:t>
            </w:r>
          </w:p>
        </w:tc>
      </w:tr>
    </w:tbl>
    <w:tbl>
      <w:tblPr>
        <w:tblStyle w:val="5"/>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9146" w:type="dxa"/>
            <w:gridSpan w:val="2"/>
          </w:tcPr>
          <w:p>
            <w:pPr>
              <w:spacing w:line="360" w:lineRule="auto"/>
              <w:rPr>
                <w:rFonts w:ascii="宋体" w:hAnsi="宋体" w:eastAsia="宋体" w:cs="宋体"/>
                <w:color w:val="auto"/>
              </w:rPr>
            </w:pPr>
            <w:r>
              <w:rPr>
                <w:rFonts w:hint="eastAsia" w:ascii="宋体" w:hAnsi="宋体" w:eastAsia="宋体" w:cs="宋体"/>
                <w:color w:val="auto"/>
                <w:spacing w:val="12"/>
              </w:rPr>
              <w:t>需</w:t>
            </w:r>
            <w:r>
              <w:rPr>
                <w:rFonts w:hint="eastAsia" w:ascii="宋体" w:hAnsi="宋体" w:eastAsia="宋体" w:cs="宋体"/>
                <w:color w:val="auto"/>
                <w:spacing w:val="7"/>
              </w:rPr>
              <w:t>要</w:t>
            </w:r>
            <w:r>
              <w:rPr>
                <w:rFonts w:hint="eastAsia" w:ascii="宋体" w:hAnsi="宋体" w:eastAsia="宋体" w:cs="宋体"/>
                <w:color w:val="auto"/>
                <w:spacing w:val="6"/>
              </w:rPr>
              <w:t>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1372" w:type="dxa"/>
          </w:tcPr>
          <w:p>
            <w:pPr>
              <w:spacing w:line="360" w:lineRule="auto"/>
              <w:rPr>
                <w:rFonts w:ascii="宋体" w:hAnsi="宋体" w:eastAsia="宋体" w:cs="宋体"/>
                <w:color w:val="auto"/>
              </w:rPr>
            </w:pPr>
            <w:r>
              <w:rPr>
                <w:rFonts w:hint="eastAsia" w:ascii="宋体" w:hAnsi="宋体" w:eastAsia="宋体" w:cs="宋体"/>
                <w:color w:val="auto"/>
                <w:spacing w:val="6"/>
              </w:rPr>
              <w:t>条款号</w:t>
            </w:r>
          </w:p>
        </w:tc>
        <w:tc>
          <w:tcPr>
            <w:tcW w:w="7774" w:type="dxa"/>
          </w:tcPr>
          <w:p>
            <w:pPr>
              <w:spacing w:line="360" w:lineRule="auto"/>
              <w:rPr>
                <w:rFonts w:ascii="宋体" w:hAnsi="宋体" w:eastAsia="宋体" w:cs="宋体"/>
                <w:color w:val="auto"/>
              </w:rPr>
            </w:pPr>
            <w:r>
              <w:rPr>
                <w:rFonts w:hint="eastAsia" w:ascii="宋体" w:hAnsi="宋体" w:eastAsia="宋体" w:cs="宋体"/>
                <w:color w:val="auto"/>
                <w:spacing w:val="9"/>
              </w:rPr>
              <w:t>补充或修改的内</w:t>
            </w:r>
            <w:r>
              <w:rPr>
                <w:rFonts w:hint="eastAsia" w:ascii="宋体" w:hAnsi="宋体" w:eastAsia="宋体" w:cs="宋体"/>
                <w:color w:val="auto"/>
                <w:spacing w:val="7"/>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8" w:hRule="atLeast"/>
        </w:trPr>
        <w:tc>
          <w:tcPr>
            <w:tcW w:w="1372"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rPr>
              <w:t>1</w:t>
            </w:r>
          </w:p>
        </w:tc>
        <w:tc>
          <w:tcPr>
            <w:tcW w:w="7774" w:type="dxa"/>
          </w:tcPr>
          <w:p>
            <w:pPr>
              <w:spacing w:line="360" w:lineRule="auto"/>
              <w:rPr>
                <w:rFonts w:ascii="宋体" w:hAnsi="宋体" w:eastAsia="宋体" w:cs="宋体"/>
                <w:color w:val="auto"/>
              </w:rPr>
            </w:pPr>
            <w:r>
              <w:rPr>
                <w:rFonts w:hint="eastAsia" w:ascii="宋体" w:hAnsi="宋体" w:eastAsia="宋体" w:cs="宋体"/>
                <w:color w:val="auto"/>
                <w:spacing w:val="8"/>
              </w:rPr>
              <w:t>将评标</w:t>
            </w:r>
            <w:r>
              <w:rPr>
                <w:rFonts w:hint="eastAsia" w:ascii="宋体" w:hAnsi="宋体" w:eastAsia="宋体" w:cs="宋体"/>
                <w:color w:val="auto"/>
                <w:spacing w:val="5"/>
              </w:rPr>
              <w:t>办</w:t>
            </w:r>
            <w:r>
              <w:rPr>
                <w:rFonts w:hint="eastAsia" w:ascii="宋体" w:hAnsi="宋体" w:eastAsia="宋体" w:cs="宋体"/>
                <w:color w:val="auto"/>
                <w:spacing w:val="4"/>
              </w:rPr>
              <w:t>法原文第 1 条“评标方法”改为“评标方法、组织及工作程</w:t>
            </w:r>
            <w:r>
              <w:rPr>
                <w:rFonts w:hint="eastAsia" w:ascii="宋体" w:hAnsi="宋体" w:eastAsia="宋体" w:cs="宋体"/>
                <w:color w:val="auto"/>
                <w:spacing w:val="-2"/>
              </w:rPr>
              <w:t>序</w:t>
            </w:r>
            <w:r>
              <w:rPr>
                <w:rFonts w:hint="eastAsia" w:ascii="宋体" w:hAnsi="宋体" w:eastAsia="宋体" w:cs="宋体"/>
                <w:color w:val="auto"/>
                <w:spacing w:val="-1"/>
              </w:rPr>
              <w:t>” ，原文内容修改如下：</w:t>
            </w:r>
          </w:p>
          <w:p>
            <w:pPr>
              <w:spacing w:line="360" w:lineRule="auto"/>
              <w:rPr>
                <w:rFonts w:ascii="宋体" w:hAnsi="宋体" w:eastAsia="宋体" w:cs="宋体"/>
                <w:color w:val="auto"/>
              </w:rPr>
            </w:pPr>
            <w:r>
              <w:rPr>
                <w:rFonts w:hint="eastAsia" w:ascii="宋体" w:hAnsi="宋体" w:eastAsia="宋体" w:cs="宋体"/>
                <w:color w:val="auto"/>
                <w:spacing w:val="11"/>
                <w:position w:val="15"/>
              </w:rPr>
              <w:t>1</w:t>
            </w:r>
            <w:r>
              <w:rPr>
                <w:rFonts w:hint="eastAsia" w:ascii="宋体" w:hAnsi="宋体" w:eastAsia="宋体" w:cs="宋体"/>
                <w:color w:val="auto"/>
                <w:spacing w:val="7"/>
                <w:position w:val="15"/>
              </w:rPr>
              <w:t>.评标方法、组织及工作程序</w:t>
            </w:r>
          </w:p>
          <w:p>
            <w:pPr>
              <w:spacing w:line="360" w:lineRule="auto"/>
              <w:rPr>
                <w:rFonts w:ascii="宋体" w:hAnsi="宋体" w:eastAsia="宋体" w:cs="宋体"/>
                <w:color w:val="auto"/>
              </w:rPr>
            </w:pPr>
            <w:r>
              <w:rPr>
                <w:rFonts w:hint="eastAsia" w:ascii="宋体" w:hAnsi="宋体" w:eastAsia="宋体" w:cs="宋体"/>
                <w:color w:val="auto"/>
                <w:spacing w:val="-6"/>
              </w:rPr>
              <w:t>1</w:t>
            </w:r>
            <w:r>
              <w:rPr>
                <w:rFonts w:hint="eastAsia" w:ascii="宋体" w:hAnsi="宋体" w:eastAsia="宋体" w:cs="宋体"/>
                <w:color w:val="auto"/>
                <w:spacing w:val="-4"/>
              </w:rPr>
              <w:t>.</w:t>
            </w:r>
            <w:r>
              <w:rPr>
                <w:rFonts w:hint="eastAsia" w:ascii="宋体" w:hAnsi="宋体" w:eastAsia="宋体" w:cs="宋体"/>
                <w:color w:val="auto"/>
                <w:spacing w:val="-3"/>
              </w:rPr>
              <w:t>1 评标方法</w:t>
            </w:r>
          </w:p>
          <w:p>
            <w:pPr>
              <w:spacing w:line="360" w:lineRule="auto"/>
              <w:rPr>
                <w:rFonts w:ascii="宋体" w:hAnsi="宋体" w:eastAsia="宋体" w:cs="宋体"/>
                <w:color w:val="auto"/>
              </w:rPr>
            </w:pPr>
            <w:r>
              <w:rPr>
                <w:rFonts w:hint="eastAsia" w:ascii="宋体" w:hAnsi="宋体" w:eastAsia="宋体" w:cs="宋体"/>
                <w:color w:val="auto"/>
                <w:spacing w:val="16"/>
              </w:rPr>
              <w:t>本</w:t>
            </w:r>
            <w:r>
              <w:rPr>
                <w:rFonts w:hint="eastAsia" w:ascii="宋体" w:hAnsi="宋体" w:eastAsia="宋体" w:cs="宋体"/>
                <w:color w:val="auto"/>
                <w:spacing w:val="9"/>
              </w:rPr>
              <w:t>次</w:t>
            </w:r>
            <w:r>
              <w:rPr>
                <w:rFonts w:hint="eastAsia" w:ascii="宋体" w:hAnsi="宋体" w:eastAsia="宋体" w:cs="宋体"/>
                <w:color w:val="auto"/>
                <w:spacing w:val="8"/>
              </w:rPr>
              <w:t>评标采用双信封的综合评分法。评标委员会对满足招标文件</w:t>
            </w:r>
            <w:r>
              <w:rPr>
                <w:rFonts w:hint="eastAsia" w:ascii="宋体" w:hAnsi="宋体" w:eastAsia="宋体" w:cs="宋体"/>
                <w:color w:val="auto"/>
                <w:spacing w:val="-1"/>
              </w:rPr>
              <w:t>实质性要求的投标文件，按照本章第 2.2 款规定的评分标准进行打分，</w:t>
            </w:r>
            <w:r>
              <w:rPr>
                <w:rFonts w:hint="eastAsia" w:ascii="宋体" w:hAnsi="宋体" w:eastAsia="宋体" w:cs="宋体"/>
                <w:color w:val="auto"/>
                <w:spacing w:val="16"/>
              </w:rPr>
              <w:t>并</w:t>
            </w:r>
            <w:r>
              <w:rPr>
                <w:rFonts w:hint="eastAsia" w:ascii="宋体" w:hAnsi="宋体" w:eastAsia="宋体" w:cs="宋体"/>
                <w:color w:val="auto"/>
                <w:spacing w:val="9"/>
              </w:rPr>
              <w:t>按</w:t>
            </w:r>
            <w:r>
              <w:rPr>
                <w:rFonts w:hint="eastAsia" w:ascii="宋体" w:hAnsi="宋体" w:eastAsia="宋体" w:cs="宋体"/>
                <w:color w:val="auto"/>
                <w:spacing w:val="8"/>
              </w:rPr>
              <w:t>得分由高到低顺序推荐中标候选人，但投标报价低于其成本的除</w:t>
            </w:r>
            <w:r>
              <w:rPr>
                <w:rFonts w:hint="eastAsia" w:ascii="宋体" w:hAnsi="宋体" w:eastAsia="宋体" w:cs="宋体"/>
                <w:color w:val="auto"/>
                <w:spacing w:val="16"/>
              </w:rPr>
              <w:t>外</w:t>
            </w:r>
            <w:r>
              <w:rPr>
                <w:rFonts w:hint="eastAsia" w:ascii="宋体" w:hAnsi="宋体" w:eastAsia="宋体" w:cs="宋体"/>
                <w:color w:val="auto"/>
                <w:spacing w:val="9"/>
              </w:rPr>
              <w:t>。</w:t>
            </w:r>
            <w:r>
              <w:rPr>
                <w:rFonts w:hint="eastAsia" w:ascii="宋体" w:hAnsi="宋体" w:eastAsia="宋体" w:cs="宋体"/>
                <w:color w:val="auto"/>
                <w:spacing w:val="8"/>
              </w:rPr>
              <w:t>综合评分相等时，评标委员会应按照评标办法前附表规定的优先</w:t>
            </w:r>
            <w:r>
              <w:rPr>
                <w:rFonts w:hint="eastAsia" w:ascii="宋体" w:hAnsi="宋体" w:eastAsia="宋体" w:cs="宋体"/>
                <w:color w:val="auto"/>
                <w:spacing w:val="15"/>
              </w:rPr>
              <w:t>次</w:t>
            </w:r>
            <w:r>
              <w:rPr>
                <w:rFonts w:hint="eastAsia" w:ascii="宋体" w:hAnsi="宋体" w:eastAsia="宋体" w:cs="宋体"/>
                <w:color w:val="auto"/>
                <w:spacing w:val="8"/>
              </w:rPr>
              <w:t>序推荐中标候选人或确定中标人。</w:t>
            </w:r>
          </w:p>
          <w:p>
            <w:pPr>
              <w:spacing w:line="360" w:lineRule="auto"/>
              <w:rPr>
                <w:rFonts w:ascii="宋体" w:hAnsi="宋体" w:eastAsia="宋体" w:cs="宋体"/>
                <w:color w:val="auto"/>
              </w:rPr>
            </w:pPr>
            <w:r>
              <w:rPr>
                <w:rFonts w:hint="eastAsia" w:ascii="宋体" w:hAnsi="宋体" w:eastAsia="宋体" w:cs="宋体"/>
                <w:color w:val="auto"/>
                <w:spacing w:val="-6"/>
              </w:rPr>
              <w:t>1</w:t>
            </w:r>
            <w:r>
              <w:rPr>
                <w:rFonts w:hint="eastAsia" w:ascii="宋体" w:hAnsi="宋体" w:eastAsia="宋体" w:cs="宋体"/>
                <w:color w:val="auto"/>
                <w:spacing w:val="-4"/>
              </w:rPr>
              <w:t>.</w:t>
            </w:r>
            <w:r>
              <w:rPr>
                <w:rFonts w:hint="eastAsia" w:ascii="宋体" w:hAnsi="宋体" w:eastAsia="宋体" w:cs="宋体"/>
                <w:color w:val="auto"/>
                <w:spacing w:val="-3"/>
              </w:rPr>
              <w:t>2 评标组织</w:t>
            </w:r>
          </w:p>
          <w:p>
            <w:pPr>
              <w:spacing w:line="360" w:lineRule="auto"/>
              <w:rPr>
                <w:rFonts w:ascii="宋体" w:hAnsi="宋体" w:eastAsia="宋体" w:cs="宋体"/>
                <w:color w:val="auto"/>
              </w:rPr>
            </w:pPr>
            <w:r>
              <w:rPr>
                <w:rFonts w:hint="eastAsia" w:ascii="宋体" w:hAnsi="宋体" w:eastAsia="宋体" w:cs="宋体"/>
                <w:color w:val="auto"/>
                <w:spacing w:val="-1"/>
              </w:rPr>
              <w:t>1.2.1 协助</w:t>
            </w:r>
            <w:r>
              <w:rPr>
                <w:rFonts w:hint="eastAsia" w:ascii="宋体" w:hAnsi="宋体" w:eastAsia="宋体" w:cs="宋体"/>
                <w:color w:val="auto"/>
              </w:rPr>
              <w:t>工作组</w:t>
            </w:r>
          </w:p>
          <w:p>
            <w:pPr>
              <w:spacing w:line="360" w:lineRule="auto"/>
              <w:rPr>
                <w:rFonts w:ascii="宋体" w:hAnsi="宋体" w:eastAsia="宋体" w:cs="宋体"/>
                <w:color w:val="auto"/>
              </w:rPr>
            </w:pPr>
            <w:r>
              <w:rPr>
                <w:rFonts w:hint="eastAsia" w:ascii="宋体" w:hAnsi="宋体" w:eastAsia="宋体" w:cs="宋体"/>
                <w:color w:val="auto"/>
                <w:spacing w:val="7"/>
              </w:rPr>
              <w:t>招标人可在评标工作开始前成立协助工作组，选派熟悉招标工作、</w:t>
            </w:r>
            <w:r>
              <w:rPr>
                <w:rFonts w:hint="eastAsia" w:ascii="宋体" w:hAnsi="宋体" w:eastAsia="宋体" w:cs="宋体"/>
                <w:color w:val="auto"/>
                <w:spacing w:val="16"/>
              </w:rPr>
              <w:t>政</w:t>
            </w:r>
            <w:r>
              <w:rPr>
                <w:rFonts w:hint="eastAsia" w:ascii="宋体" w:hAnsi="宋体" w:eastAsia="宋体" w:cs="宋体"/>
                <w:color w:val="auto"/>
                <w:spacing w:val="15"/>
              </w:rPr>
              <w:t>治</w:t>
            </w:r>
            <w:r>
              <w:rPr>
                <w:rFonts w:hint="eastAsia" w:ascii="宋体" w:hAnsi="宋体" w:eastAsia="宋体" w:cs="宋体"/>
                <w:color w:val="auto"/>
                <w:spacing w:val="8"/>
              </w:rPr>
              <w:t>素质高的人员组成，协助评标委员会工作。协助工作组人员的具</w:t>
            </w:r>
            <w:r>
              <w:rPr>
                <w:rFonts w:hint="eastAsia" w:ascii="宋体" w:hAnsi="宋体" w:eastAsia="宋体" w:cs="宋体"/>
                <w:color w:val="auto"/>
                <w:spacing w:val="18"/>
              </w:rPr>
              <w:t>体</w:t>
            </w:r>
            <w:r>
              <w:rPr>
                <w:rFonts w:hint="eastAsia" w:ascii="宋体" w:hAnsi="宋体" w:eastAsia="宋体" w:cs="宋体"/>
                <w:color w:val="auto"/>
                <w:spacing w:val="10"/>
              </w:rPr>
              <w:t>数</w:t>
            </w:r>
            <w:r>
              <w:rPr>
                <w:rFonts w:hint="eastAsia" w:ascii="宋体" w:hAnsi="宋体" w:eastAsia="宋体" w:cs="宋体"/>
                <w:color w:val="auto"/>
                <w:spacing w:val="9"/>
              </w:rPr>
              <w:t>量由招标人视评标工作量确定，评标责任由评标委员会负责。</w:t>
            </w:r>
          </w:p>
          <w:p>
            <w:pPr>
              <w:spacing w:line="360" w:lineRule="auto"/>
              <w:rPr>
                <w:rFonts w:ascii="宋体" w:hAnsi="宋体" w:eastAsia="宋体" w:cs="宋体"/>
                <w:color w:val="auto"/>
              </w:rPr>
            </w:pPr>
            <w:r>
              <w:rPr>
                <w:rFonts w:hint="eastAsia" w:ascii="宋体" w:hAnsi="宋体" w:eastAsia="宋体" w:cs="宋体"/>
                <w:color w:val="auto"/>
                <w:spacing w:val="14"/>
              </w:rPr>
              <w:t>招</w:t>
            </w:r>
            <w:r>
              <w:rPr>
                <w:rFonts w:hint="eastAsia" w:ascii="宋体" w:hAnsi="宋体" w:eastAsia="宋体" w:cs="宋体"/>
                <w:color w:val="auto"/>
                <w:spacing w:val="9"/>
              </w:rPr>
              <w:t>标人可以协助评标委员会开展下列工作并提供相关信息：</w:t>
            </w:r>
          </w:p>
          <w:p>
            <w:pPr>
              <w:spacing w:line="360" w:lineRule="auto"/>
              <w:rPr>
                <w:rFonts w:ascii="宋体" w:hAnsi="宋体" w:eastAsia="宋体" w:cs="宋体"/>
                <w:color w:val="auto"/>
              </w:rPr>
            </w:pPr>
            <w:r>
              <w:rPr>
                <w:rFonts w:hint="eastAsia" w:ascii="宋体" w:hAnsi="宋体" w:eastAsia="宋体" w:cs="宋体"/>
                <w:color w:val="auto"/>
                <w:spacing w:val="13"/>
              </w:rPr>
              <w:t>(1) 根据招标文件，编制评标使用的相应表格；</w:t>
            </w:r>
          </w:p>
          <w:p>
            <w:pPr>
              <w:spacing w:line="360" w:lineRule="auto"/>
              <w:rPr>
                <w:rFonts w:ascii="宋体" w:hAnsi="宋体" w:eastAsia="宋体" w:cs="宋体"/>
                <w:color w:val="auto"/>
              </w:rPr>
            </w:pPr>
            <w:r>
              <w:rPr>
                <w:rFonts w:hint="eastAsia" w:ascii="宋体" w:hAnsi="宋体" w:eastAsia="宋体" w:cs="宋体"/>
                <w:color w:val="auto"/>
                <w:spacing w:val="15"/>
              </w:rPr>
              <w:t>(2) 对投标报价进行算术性校核 (如采用固化工程量清单，</w:t>
            </w:r>
            <w:r>
              <w:rPr>
                <w:rFonts w:hint="eastAsia" w:ascii="宋体" w:hAnsi="宋体" w:eastAsia="宋体" w:cs="宋体"/>
                <w:color w:val="auto"/>
                <w:spacing w:val="10"/>
              </w:rPr>
              <w:t>本</w:t>
            </w:r>
            <w:r>
              <w:rPr>
                <w:rFonts w:hint="eastAsia" w:ascii="宋体" w:hAnsi="宋体" w:eastAsia="宋体" w:cs="宋体"/>
                <w:color w:val="auto"/>
                <w:spacing w:val="9"/>
              </w:rPr>
              <w:t>步</w:t>
            </w:r>
            <w:r>
              <w:rPr>
                <w:rFonts w:hint="eastAsia" w:ascii="宋体" w:hAnsi="宋体" w:eastAsia="宋体" w:cs="宋体"/>
                <w:color w:val="auto"/>
                <w:spacing w:val="5"/>
              </w:rPr>
              <w:t>骤省略) ；</w:t>
            </w:r>
          </w:p>
          <w:p>
            <w:pPr>
              <w:spacing w:line="360" w:lineRule="auto"/>
              <w:rPr>
                <w:rFonts w:ascii="宋体" w:hAnsi="宋体" w:eastAsia="宋体" w:cs="宋体"/>
                <w:color w:val="auto"/>
              </w:rPr>
            </w:pPr>
            <w:r>
              <w:rPr>
                <w:rFonts w:hint="eastAsia" w:ascii="宋体" w:hAnsi="宋体" w:eastAsia="宋体" w:cs="宋体"/>
                <w:color w:val="auto"/>
                <w:spacing w:val="25"/>
              </w:rPr>
              <w:t>(</w:t>
            </w:r>
            <w:r>
              <w:rPr>
                <w:rFonts w:hint="eastAsia" w:ascii="宋体" w:hAnsi="宋体" w:eastAsia="宋体" w:cs="宋体"/>
                <w:color w:val="auto"/>
                <w:spacing w:val="15"/>
              </w:rPr>
              <w:t>3) 以评标标准和方法为依据，列出投标文件相对于招标文件</w:t>
            </w:r>
            <w:r>
              <w:rPr>
                <w:rFonts w:hint="eastAsia" w:ascii="宋体" w:hAnsi="宋体" w:eastAsia="宋体" w:cs="宋体"/>
                <w:color w:val="auto"/>
                <w:spacing w:val="9"/>
              </w:rPr>
              <w:t>的</w:t>
            </w:r>
            <w:r>
              <w:rPr>
                <w:rFonts w:hint="eastAsia" w:ascii="宋体" w:hAnsi="宋体" w:eastAsia="宋体" w:cs="宋体"/>
                <w:color w:val="auto"/>
                <w:spacing w:val="7"/>
              </w:rPr>
              <w:t>所有偏差，并进行归类汇总；</w:t>
            </w:r>
          </w:p>
          <w:p>
            <w:pPr>
              <w:spacing w:line="360" w:lineRule="auto"/>
              <w:rPr>
                <w:rFonts w:ascii="宋体" w:hAnsi="宋体" w:eastAsia="宋体" w:cs="宋体"/>
                <w:color w:val="auto"/>
              </w:rPr>
            </w:pPr>
            <w:r>
              <w:rPr>
                <w:rFonts w:hint="eastAsia" w:ascii="宋体" w:hAnsi="宋体" w:eastAsia="宋体" w:cs="宋体"/>
                <w:color w:val="auto"/>
                <w:spacing w:val="14"/>
              </w:rPr>
              <w:t>(4) 对投标人的资质、业绩、主要人员资历和目前在岗情况</w:t>
            </w:r>
            <w:r>
              <w:rPr>
                <w:rFonts w:hint="eastAsia" w:ascii="宋体" w:hAnsi="宋体" w:eastAsia="宋体" w:cs="宋体"/>
                <w:color w:val="auto"/>
                <w:spacing w:val="13"/>
              </w:rPr>
              <w:t>、</w:t>
            </w:r>
            <w:r>
              <w:rPr>
                <w:rFonts w:hint="eastAsia" w:ascii="宋体" w:hAnsi="宋体" w:eastAsia="宋体" w:cs="宋体"/>
                <w:color w:val="auto"/>
                <w:spacing w:val="8"/>
              </w:rPr>
              <w:t>信用等级进行核实</w:t>
            </w:r>
            <w:r>
              <w:rPr>
                <w:rFonts w:hint="eastAsia" w:ascii="宋体" w:hAnsi="宋体" w:eastAsia="宋体" w:cs="宋体"/>
                <w:color w:val="auto"/>
                <w:spacing w:val="6"/>
              </w:rPr>
              <w:t>。</w:t>
            </w:r>
          </w:p>
          <w:p>
            <w:pPr>
              <w:spacing w:line="360" w:lineRule="auto"/>
              <w:rPr>
                <w:rFonts w:ascii="宋体" w:hAnsi="宋体" w:eastAsia="宋体" w:cs="宋体"/>
                <w:color w:val="auto"/>
              </w:rPr>
            </w:pPr>
            <w:r>
              <w:rPr>
                <w:rFonts w:hint="eastAsia" w:ascii="宋体" w:hAnsi="宋体" w:eastAsia="宋体" w:cs="宋体"/>
                <w:color w:val="auto"/>
                <w:spacing w:val="12"/>
              </w:rPr>
              <w:t>招</w:t>
            </w:r>
            <w:r>
              <w:rPr>
                <w:rFonts w:hint="eastAsia" w:ascii="宋体" w:hAnsi="宋体" w:eastAsia="宋体" w:cs="宋体"/>
                <w:color w:val="auto"/>
                <w:spacing w:val="8"/>
              </w:rPr>
              <w:t>标人不得对投标文件作出任何评价，不得故意遗漏或者片面摘</w:t>
            </w:r>
          </w:p>
          <w:p>
            <w:pPr>
              <w:spacing w:line="360" w:lineRule="auto"/>
              <w:rPr>
                <w:rFonts w:ascii="宋体" w:hAnsi="宋体" w:eastAsia="宋体" w:cs="宋体"/>
                <w:color w:val="auto"/>
              </w:rPr>
            </w:pPr>
            <w:r>
              <w:rPr>
                <w:rFonts w:hint="eastAsia" w:ascii="宋体" w:hAnsi="宋体" w:eastAsia="宋体" w:cs="宋体"/>
                <w:color w:val="auto"/>
                <w:spacing w:val="16"/>
              </w:rPr>
              <w:t>录</w:t>
            </w:r>
            <w:r>
              <w:rPr>
                <w:rFonts w:hint="eastAsia" w:ascii="宋体" w:hAnsi="宋体" w:eastAsia="宋体" w:cs="宋体"/>
                <w:color w:val="auto"/>
                <w:spacing w:val="13"/>
              </w:rPr>
              <w:t>，</w:t>
            </w:r>
            <w:r>
              <w:rPr>
                <w:rFonts w:hint="eastAsia" w:ascii="宋体" w:hAnsi="宋体" w:eastAsia="宋体" w:cs="宋体"/>
                <w:color w:val="auto"/>
                <w:spacing w:val="8"/>
              </w:rPr>
              <w:t>不得在评标委员会对所有偏差定性之前透露存有偏差的投标人名</w:t>
            </w:r>
            <w:r>
              <w:rPr>
                <w:rFonts w:hint="eastAsia" w:ascii="宋体" w:hAnsi="宋体" w:eastAsia="宋体" w:cs="宋体"/>
                <w:color w:val="auto"/>
                <w:spacing w:val="1"/>
              </w:rPr>
              <w:t>称</w:t>
            </w:r>
            <w:r>
              <w:rPr>
                <w:rFonts w:hint="eastAsia" w:ascii="宋体" w:hAnsi="宋体" w:eastAsia="宋体" w:cs="宋体"/>
                <w:color w:val="auto"/>
              </w:rPr>
              <w:t>。</w:t>
            </w:r>
          </w:p>
          <w:p>
            <w:pPr>
              <w:spacing w:line="360" w:lineRule="auto"/>
              <w:rPr>
                <w:rFonts w:ascii="宋体" w:hAnsi="宋体" w:eastAsia="宋体" w:cs="宋体"/>
                <w:color w:val="auto"/>
              </w:rPr>
            </w:pPr>
            <w:r>
              <w:rPr>
                <w:rFonts w:hint="eastAsia" w:ascii="宋体" w:hAnsi="宋体" w:eastAsia="宋体" w:cs="宋体"/>
                <w:color w:val="auto"/>
                <w:spacing w:val="-1"/>
              </w:rPr>
              <w:t>1.2.2 评标</w:t>
            </w:r>
            <w:r>
              <w:rPr>
                <w:rFonts w:hint="eastAsia" w:ascii="宋体" w:hAnsi="宋体" w:eastAsia="宋体" w:cs="宋体"/>
                <w:color w:val="auto"/>
              </w:rPr>
              <w:t>委员会</w:t>
            </w:r>
          </w:p>
          <w:p>
            <w:pPr>
              <w:spacing w:line="360" w:lineRule="auto"/>
              <w:rPr>
                <w:rFonts w:ascii="宋体" w:hAnsi="宋体" w:eastAsia="宋体" w:cs="宋体"/>
                <w:color w:val="auto"/>
              </w:rPr>
            </w:pPr>
            <w:r>
              <w:rPr>
                <w:rFonts w:hint="eastAsia" w:ascii="宋体" w:hAnsi="宋体" w:eastAsia="宋体" w:cs="宋体"/>
                <w:color w:val="auto"/>
                <w:spacing w:val="18"/>
              </w:rPr>
              <w:t>评标</w:t>
            </w:r>
            <w:r>
              <w:rPr>
                <w:rFonts w:hint="eastAsia" w:ascii="宋体" w:hAnsi="宋体" w:eastAsia="宋体" w:cs="宋体"/>
                <w:color w:val="auto"/>
                <w:spacing w:val="10"/>
              </w:rPr>
              <w:t>委</w:t>
            </w:r>
            <w:r>
              <w:rPr>
                <w:rFonts w:hint="eastAsia" w:ascii="宋体" w:hAnsi="宋体" w:eastAsia="宋体" w:cs="宋体"/>
                <w:color w:val="auto"/>
                <w:spacing w:val="9"/>
              </w:rPr>
              <w:t>员会由招标人按国家、广东省等的有关规定依法组建。评</w:t>
            </w:r>
            <w:r>
              <w:rPr>
                <w:rFonts w:hint="eastAsia" w:ascii="宋体" w:hAnsi="宋体" w:eastAsia="宋体" w:cs="宋体"/>
                <w:color w:val="auto"/>
                <w:spacing w:val="15"/>
              </w:rPr>
              <w:t>标</w:t>
            </w:r>
            <w:r>
              <w:rPr>
                <w:rFonts w:hint="eastAsia" w:ascii="宋体" w:hAnsi="宋体" w:eastAsia="宋体" w:cs="宋体"/>
                <w:color w:val="auto"/>
                <w:spacing w:val="8"/>
              </w:rPr>
              <w:t>委员会的主要工作内容包括：</w:t>
            </w:r>
          </w:p>
          <w:p>
            <w:pPr>
              <w:spacing w:line="360" w:lineRule="auto"/>
              <w:rPr>
                <w:rFonts w:ascii="宋体" w:hAnsi="宋体" w:eastAsia="宋体" w:cs="宋体"/>
                <w:color w:val="auto"/>
              </w:rPr>
            </w:pPr>
            <w:r>
              <w:rPr>
                <w:rFonts w:hint="eastAsia" w:ascii="宋体" w:hAnsi="宋体" w:eastAsia="宋体" w:cs="宋体"/>
                <w:color w:val="auto"/>
                <w:spacing w:val="22"/>
                <w:position w:val="15"/>
              </w:rPr>
              <w:t>(</w:t>
            </w:r>
            <w:r>
              <w:rPr>
                <w:rFonts w:hint="eastAsia" w:ascii="宋体" w:hAnsi="宋体" w:eastAsia="宋体" w:cs="宋体"/>
                <w:color w:val="auto"/>
                <w:spacing w:val="15"/>
                <w:position w:val="15"/>
              </w:rPr>
              <w:t>1) 评标委员会开始评标工作之前，首先听取招标人、协助工作组</w:t>
            </w:r>
          </w:p>
          <w:p>
            <w:pPr>
              <w:spacing w:line="360" w:lineRule="auto"/>
              <w:rPr>
                <w:rFonts w:ascii="宋体" w:hAnsi="宋体" w:eastAsia="宋体" w:cs="宋体"/>
                <w:color w:val="auto"/>
              </w:rPr>
            </w:pPr>
            <w:r>
              <w:rPr>
                <w:rFonts w:hint="eastAsia" w:ascii="宋体" w:hAnsi="宋体" w:eastAsia="宋体" w:cs="宋体"/>
                <w:color w:val="auto"/>
                <w:spacing w:val="16"/>
              </w:rPr>
              <w:t>关</w:t>
            </w:r>
            <w:r>
              <w:rPr>
                <w:rFonts w:hint="eastAsia" w:ascii="宋体" w:hAnsi="宋体" w:eastAsia="宋体" w:cs="宋体"/>
                <w:color w:val="auto"/>
                <w:spacing w:val="10"/>
              </w:rPr>
              <w:t>于</w:t>
            </w:r>
            <w:r>
              <w:rPr>
                <w:rFonts w:hint="eastAsia" w:ascii="宋体" w:hAnsi="宋体" w:eastAsia="宋体" w:cs="宋体"/>
                <w:color w:val="auto"/>
                <w:spacing w:val="8"/>
              </w:rPr>
              <w:t>工程情况和辅助工作的说明，并认真研读招标文件，获取评标所</w:t>
            </w:r>
          </w:p>
        </w:tc>
      </w:tr>
    </w:tbl>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3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4" w:hRule="atLeast"/>
        </w:trPr>
        <w:tc>
          <w:tcPr>
            <w:tcW w:w="1372" w:type="dxa"/>
          </w:tcPr>
          <w:p>
            <w:pPr>
              <w:spacing w:line="360" w:lineRule="auto"/>
              <w:rPr>
                <w:rFonts w:ascii="宋体" w:hAnsi="宋体" w:eastAsia="宋体" w:cs="宋体"/>
                <w:color w:val="auto"/>
              </w:rPr>
            </w:pP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12"/>
              </w:rPr>
              <w:t>需</w:t>
            </w:r>
            <w:r>
              <w:rPr>
                <w:rFonts w:hint="eastAsia" w:ascii="宋体" w:hAnsi="宋体" w:eastAsia="宋体" w:cs="宋体"/>
                <w:color w:val="auto"/>
                <w:spacing w:val="7"/>
              </w:rPr>
              <w:t>的</w:t>
            </w:r>
            <w:r>
              <w:rPr>
                <w:rFonts w:hint="eastAsia" w:ascii="宋体" w:hAnsi="宋体" w:eastAsia="宋体" w:cs="宋体"/>
                <w:color w:val="auto"/>
                <w:spacing w:val="6"/>
              </w:rPr>
              <w:t>重要信息和数据；</w:t>
            </w:r>
          </w:p>
          <w:p>
            <w:pPr>
              <w:spacing w:line="360" w:lineRule="auto"/>
              <w:rPr>
                <w:rFonts w:ascii="宋体" w:hAnsi="宋体" w:eastAsia="宋体" w:cs="宋体"/>
                <w:color w:val="auto"/>
              </w:rPr>
            </w:pPr>
            <w:r>
              <w:rPr>
                <w:rFonts w:hint="eastAsia" w:ascii="宋体" w:hAnsi="宋体" w:eastAsia="宋体" w:cs="宋体"/>
                <w:color w:val="auto"/>
                <w:spacing w:val="23"/>
              </w:rPr>
              <w:t>(</w:t>
            </w:r>
            <w:r>
              <w:rPr>
                <w:rFonts w:hint="eastAsia" w:ascii="宋体" w:hAnsi="宋体" w:eastAsia="宋体" w:cs="宋体"/>
                <w:color w:val="auto"/>
                <w:spacing w:val="12"/>
              </w:rPr>
              <w:t>2) 对协助工作组提供的评标工作用表和评标内容进行核查。</w:t>
            </w:r>
          </w:p>
          <w:p>
            <w:pPr>
              <w:spacing w:line="360" w:lineRule="auto"/>
              <w:rPr>
                <w:rFonts w:ascii="宋体" w:hAnsi="宋体" w:eastAsia="宋体" w:cs="宋体"/>
                <w:color w:val="auto"/>
              </w:rPr>
            </w:pPr>
            <w:r>
              <w:rPr>
                <w:rFonts w:hint="eastAsia" w:ascii="宋体" w:hAnsi="宋体" w:eastAsia="宋体" w:cs="宋体"/>
                <w:color w:val="auto"/>
                <w:spacing w:val="7"/>
              </w:rPr>
              <w:t>(3) 按照以下 1.3 款程序进行各项评审工作</w:t>
            </w:r>
            <w:r>
              <w:rPr>
                <w:rFonts w:hint="eastAsia" w:ascii="宋体" w:hAnsi="宋体" w:eastAsia="宋体" w:cs="宋体"/>
                <w:color w:val="auto"/>
                <w:spacing w:val="6"/>
              </w:rPr>
              <w:t>。</w:t>
            </w:r>
          </w:p>
          <w:p>
            <w:pPr>
              <w:spacing w:line="360" w:lineRule="auto"/>
              <w:rPr>
                <w:rFonts w:ascii="宋体" w:hAnsi="宋体" w:eastAsia="宋体" w:cs="宋体"/>
                <w:color w:val="auto"/>
              </w:rPr>
            </w:pPr>
            <w:r>
              <w:rPr>
                <w:rFonts w:hint="eastAsia" w:ascii="宋体" w:hAnsi="宋体" w:eastAsia="宋体" w:cs="宋体"/>
                <w:color w:val="auto"/>
                <w:spacing w:val="-1"/>
              </w:rPr>
              <w:t>1.3 评审工作</w:t>
            </w:r>
            <w:r>
              <w:rPr>
                <w:rFonts w:hint="eastAsia" w:ascii="宋体" w:hAnsi="宋体" w:eastAsia="宋体" w:cs="宋体"/>
                <w:color w:val="auto"/>
              </w:rPr>
              <w:t>程序</w:t>
            </w:r>
          </w:p>
          <w:p>
            <w:pPr>
              <w:spacing w:line="360" w:lineRule="auto"/>
              <w:rPr>
                <w:rFonts w:ascii="宋体" w:hAnsi="宋体" w:eastAsia="宋体" w:cs="宋体"/>
                <w:color w:val="auto"/>
              </w:rPr>
            </w:pPr>
            <w:r>
              <w:rPr>
                <w:rFonts w:hint="eastAsia" w:ascii="宋体" w:hAnsi="宋体" w:eastAsia="宋体" w:cs="宋体"/>
                <w:color w:val="auto"/>
                <w:spacing w:val="7"/>
              </w:rPr>
              <w:t xml:space="preserve">( 一) 第一个信封 (商务及技术文件) </w:t>
            </w:r>
            <w:r>
              <w:rPr>
                <w:rFonts w:hint="eastAsia" w:ascii="宋体" w:hAnsi="宋体" w:eastAsia="宋体" w:cs="宋体"/>
                <w:color w:val="auto"/>
                <w:spacing w:val="3"/>
              </w:rPr>
              <w:t>：</w:t>
            </w:r>
          </w:p>
          <w:p>
            <w:pPr>
              <w:spacing w:line="360" w:lineRule="auto"/>
              <w:rPr>
                <w:rFonts w:ascii="宋体" w:hAnsi="宋体" w:eastAsia="宋体" w:cs="宋体"/>
                <w:color w:val="auto"/>
              </w:rPr>
            </w:pPr>
            <w:r>
              <w:rPr>
                <w:rFonts w:hint="eastAsia" w:ascii="宋体" w:hAnsi="宋体" w:eastAsia="宋体" w:cs="宋体"/>
                <w:color w:val="auto"/>
              </w:rPr>
              <w:t>l</w:t>
            </w:r>
            <w:r>
              <w:rPr>
                <w:rFonts w:hint="eastAsia" w:ascii="宋体" w:hAnsi="宋体" w:eastAsia="宋体" w:cs="宋体"/>
                <w:color w:val="auto"/>
                <w:spacing w:val="9"/>
              </w:rPr>
              <w:t>、初步评审：包括形式评审与响应性评审、资格评审</w:t>
            </w:r>
            <w:r>
              <w:rPr>
                <w:rFonts w:hint="eastAsia" w:ascii="宋体" w:hAnsi="宋体" w:eastAsia="宋体" w:cs="宋体"/>
                <w:color w:val="auto"/>
                <w:spacing w:val="4"/>
              </w:rPr>
              <w:t>；</w:t>
            </w:r>
            <w:r>
              <w:rPr>
                <w:rFonts w:hint="eastAsia" w:ascii="宋体" w:hAnsi="宋体" w:eastAsia="宋体" w:cs="宋体"/>
                <w:color w:val="auto"/>
                <w:spacing w:val="22"/>
              </w:rPr>
              <w:t>2</w:t>
            </w:r>
            <w:r>
              <w:rPr>
                <w:rFonts w:hint="eastAsia" w:ascii="宋体" w:hAnsi="宋体" w:eastAsia="宋体" w:cs="宋体"/>
                <w:color w:val="auto"/>
                <w:spacing w:val="15"/>
              </w:rPr>
              <w:t>、</w:t>
            </w:r>
            <w:r>
              <w:rPr>
                <w:rFonts w:hint="eastAsia" w:ascii="宋体" w:hAnsi="宋体" w:eastAsia="宋体" w:cs="宋体"/>
                <w:color w:val="auto"/>
                <w:spacing w:val="11"/>
              </w:rPr>
              <w:t>详细评审 (评审打分) ：评标委员会首先对通过初步评审的投标</w:t>
            </w:r>
            <w:r>
              <w:rPr>
                <w:rFonts w:hint="eastAsia" w:ascii="宋体" w:hAnsi="宋体" w:eastAsia="宋体" w:cs="宋体"/>
                <w:color w:val="auto"/>
                <w:spacing w:val="8"/>
              </w:rPr>
              <w:t>文件第一个信封 (商务及技术文件) 进行详细评审，对投标人的施</w:t>
            </w:r>
            <w:r>
              <w:rPr>
                <w:rFonts w:hint="eastAsia" w:ascii="宋体" w:hAnsi="宋体" w:eastAsia="宋体" w:cs="宋体"/>
                <w:color w:val="auto"/>
                <w:spacing w:val="4"/>
              </w:rPr>
              <w:t>工</w:t>
            </w:r>
            <w:r>
              <w:rPr>
                <w:rFonts w:hint="eastAsia" w:ascii="宋体" w:hAnsi="宋体" w:eastAsia="宋体" w:cs="宋体"/>
                <w:color w:val="auto"/>
                <w:spacing w:val="11"/>
              </w:rPr>
              <w:t>组</w:t>
            </w:r>
            <w:r>
              <w:rPr>
                <w:rFonts w:hint="eastAsia" w:ascii="宋体" w:hAnsi="宋体" w:eastAsia="宋体" w:cs="宋体"/>
                <w:color w:val="auto"/>
                <w:spacing w:val="9"/>
              </w:rPr>
              <w:t>织设计、项目管理机构、其他因素等分别评审打分。</w:t>
            </w:r>
          </w:p>
          <w:p>
            <w:pPr>
              <w:spacing w:line="360" w:lineRule="auto"/>
              <w:rPr>
                <w:rFonts w:ascii="宋体" w:hAnsi="宋体" w:eastAsia="宋体" w:cs="宋体"/>
                <w:color w:val="auto"/>
              </w:rPr>
            </w:pPr>
            <w:r>
              <w:rPr>
                <w:rFonts w:hint="eastAsia" w:ascii="宋体" w:hAnsi="宋体" w:eastAsia="宋体" w:cs="宋体"/>
                <w:color w:val="auto"/>
                <w:spacing w:val="14"/>
              </w:rPr>
              <w:t>(</w:t>
            </w:r>
            <w:r>
              <w:rPr>
                <w:rFonts w:hint="eastAsia" w:ascii="宋体" w:hAnsi="宋体" w:eastAsia="宋体" w:cs="宋体"/>
                <w:color w:val="auto"/>
                <w:spacing w:val="13"/>
              </w:rPr>
              <w:t>二) 第二个信封 (报价文件) ：</w:t>
            </w:r>
          </w:p>
          <w:p>
            <w:pPr>
              <w:spacing w:line="360" w:lineRule="auto"/>
              <w:rPr>
                <w:rFonts w:ascii="宋体" w:hAnsi="宋体" w:eastAsia="宋体" w:cs="宋体"/>
                <w:color w:val="auto"/>
              </w:rPr>
            </w:pPr>
            <w:r>
              <w:rPr>
                <w:rFonts w:hint="eastAsia" w:ascii="宋体" w:hAnsi="宋体" w:eastAsia="宋体" w:cs="宋体"/>
                <w:color w:val="auto"/>
                <w:spacing w:val="4"/>
                <w:position w:val="1"/>
              </w:rPr>
              <w:t>1、初步评审</w:t>
            </w:r>
            <w:r>
              <w:rPr>
                <w:rFonts w:hint="eastAsia" w:ascii="宋体" w:hAnsi="宋体" w:eastAsia="宋体" w:cs="宋体"/>
                <w:color w:val="auto"/>
                <w:spacing w:val="3"/>
                <w:position w:val="1"/>
              </w:rPr>
              <w:t>：</w:t>
            </w:r>
          </w:p>
          <w:p>
            <w:pPr>
              <w:spacing w:line="360" w:lineRule="auto"/>
              <w:rPr>
                <w:rFonts w:ascii="宋体" w:hAnsi="宋体" w:eastAsia="宋体" w:cs="宋体"/>
                <w:color w:val="auto"/>
              </w:rPr>
            </w:pPr>
            <w:r>
              <w:rPr>
                <w:rFonts w:hint="eastAsia" w:ascii="宋体" w:hAnsi="宋体" w:eastAsia="宋体" w:cs="宋体"/>
                <w:color w:val="auto"/>
                <w:spacing w:val="24"/>
              </w:rPr>
              <w:t>(</w:t>
            </w:r>
            <w:r>
              <w:rPr>
                <w:rFonts w:hint="eastAsia" w:ascii="宋体" w:hAnsi="宋体" w:eastAsia="宋体" w:cs="宋体"/>
                <w:color w:val="auto"/>
                <w:spacing w:val="19"/>
              </w:rPr>
              <w:t>1</w:t>
            </w:r>
            <w:r>
              <w:rPr>
                <w:rFonts w:hint="eastAsia" w:ascii="宋体" w:hAnsi="宋体" w:eastAsia="宋体" w:cs="宋体"/>
                <w:color w:val="auto"/>
                <w:spacing w:val="12"/>
              </w:rPr>
              <w:t>) 只有投标文件第一个信封通过详细评审的投标人才能继续参</w:t>
            </w:r>
          </w:p>
          <w:p>
            <w:pPr>
              <w:spacing w:line="360" w:lineRule="auto"/>
              <w:rPr>
                <w:rFonts w:ascii="宋体" w:hAnsi="宋体" w:eastAsia="宋体" w:cs="宋体"/>
                <w:color w:val="auto"/>
              </w:rPr>
            </w:pPr>
            <w:r>
              <w:rPr>
                <w:rFonts w:hint="eastAsia" w:ascii="宋体" w:hAnsi="宋体" w:eastAsia="宋体" w:cs="宋体"/>
                <w:color w:val="auto"/>
                <w:spacing w:val="11"/>
              </w:rPr>
              <w:t>加</w:t>
            </w:r>
            <w:r>
              <w:rPr>
                <w:rFonts w:hint="eastAsia" w:ascii="宋体" w:hAnsi="宋体" w:eastAsia="宋体" w:cs="宋体"/>
                <w:color w:val="auto"/>
                <w:spacing w:val="9"/>
              </w:rPr>
              <w:t>第二个信封报价文件的形式评审与响应性评审；</w:t>
            </w:r>
          </w:p>
          <w:p>
            <w:pPr>
              <w:spacing w:line="360" w:lineRule="auto"/>
              <w:rPr>
                <w:rFonts w:ascii="宋体" w:hAnsi="宋体" w:eastAsia="宋体" w:cs="宋体"/>
                <w:color w:val="auto"/>
              </w:rPr>
            </w:pPr>
            <w:r>
              <w:rPr>
                <w:rFonts w:hint="eastAsia" w:ascii="宋体" w:hAnsi="宋体" w:eastAsia="宋体" w:cs="宋体"/>
                <w:color w:val="auto"/>
                <w:spacing w:val="22"/>
              </w:rPr>
              <w:t>(</w:t>
            </w:r>
            <w:r>
              <w:rPr>
                <w:rFonts w:hint="eastAsia" w:ascii="宋体" w:hAnsi="宋体" w:eastAsia="宋体" w:cs="宋体"/>
                <w:color w:val="auto"/>
                <w:spacing w:val="18"/>
              </w:rPr>
              <w:t>2</w:t>
            </w:r>
            <w:r>
              <w:rPr>
                <w:rFonts w:hint="eastAsia" w:ascii="宋体" w:hAnsi="宋体" w:eastAsia="宋体" w:cs="宋体"/>
                <w:color w:val="auto"/>
                <w:spacing w:val="11"/>
              </w:rPr>
              <w:t>) 报价算术性修正 (如采用固化工程量清单，本步骤省略) ；</w:t>
            </w:r>
          </w:p>
          <w:p>
            <w:pPr>
              <w:spacing w:line="360" w:lineRule="auto"/>
              <w:rPr>
                <w:rFonts w:ascii="宋体" w:hAnsi="宋体" w:eastAsia="宋体" w:cs="宋体"/>
                <w:color w:val="auto"/>
              </w:rPr>
            </w:pPr>
            <w:r>
              <w:rPr>
                <w:rFonts w:hint="eastAsia" w:ascii="宋体" w:hAnsi="宋体" w:eastAsia="宋体" w:cs="宋体"/>
                <w:color w:val="auto"/>
                <w:spacing w:val="9"/>
                <w:position w:val="1"/>
              </w:rPr>
              <w:t>2、详细评审：计算评标基准价、评标价得分及综合得分</w:t>
            </w:r>
            <w:r>
              <w:rPr>
                <w:rFonts w:hint="eastAsia" w:ascii="宋体" w:hAnsi="宋体" w:eastAsia="宋体" w:cs="宋体"/>
                <w:color w:val="auto"/>
                <w:spacing w:val="7"/>
                <w:position w:val="1"/>
              </w:rPr>
              <w:t>；</w:t>
            </w:r>
          </w:p>
          <w:p>
            <w:pPr>
              <w:spacing w:line="360" w:lineRule="auto"/>
              <w:rPr>
                <w:rFonts w:ascii="宋体" w:hAnsi="宋体" w:eastAsia="宋体" w:cs="宋体"/>
                <w:color w:val="auto"/>
              </w:rPr>
            </w:pPr>
            <w:r>
              <w:rPr>
                <w:rFonts w:hint="eastAsia" w:ascii="宋体" w:hAnsi="宋体" w:eastAsia="宋体" w:cs="宋体"/>
                <w:color w:val="auto"/>
                <w:spacing w:val="24"/>
              </w:rPr>
              <w:t>(</w:t>
            </w:r>
            <w:r>
              <w:rPr>
                <w:rFonts w:hint="eastAsia" w:ascii="宋体" w:hAnsi="宋体" w:eastAsia="宋体" w:cs="宋体"/>
                <w:color w:val="auto"/>
                <w:spacing w:val="14"/>
              </w:rPr>
              <w:t>三) 投标文件相关信息的核查。</w:t>
            </w:r>
          </w:p>
          <w:p>
            <w:pPr>
              <w:spacing w:line="360" w:lineRule="auto"/>
              <w:rPr>
                <w:rFonts w:ascii="宋体" w:hAnsi="宋体" w:eastAsia="宋体" w:cs="宋体"/>
                <w:color w:val="auto"/>
              </w:rPr>
            </w:pPr>
            <w:r>
              <w:rPr>
                <w:rFonts w:hint="eastAsia" w:ascii="宋体" w:hAnsi="宋体" w:eastAsia="宋体" w:cs="宋体"/>
                <w:color w:val="auto"/>
                <w:spacing w:val="16"/>
              </w:rPr>
              <w:t>(</w:t>
            </w:r>
            <w:r>
              <w:rPr>
                <w:rFonts w:hint="eastAsia" w:ascii="宋体" w:hAnsi="宋体" w:eastAsia="宋体" w:cs="宋体"/>
                <w:color w:val="auto"/>
                <w:spacing w:val="14"/>
              </w:rPr>
              <w:t>四) 投标文件的澄清和说明(如有)</w:t>
            </w:r>
          </w:p>
          <w:p>
            <w:pPr>
              <w:spacing w:line="360" w:lineRule="auto"/>
              <w:rPr>
                <w:rFonts w:ascii="宋体" w:hAnsi="宋体" w:eastAsia="宋体" w:cs="宋体"/>
                <w:color w:val="auto"/>
              </w:rPr>
            </w:pPr>
            <w:r>
              <w:rPr>
                <w:rFonts w:hint="eastAsia" w:ascii="宋体" w:hAnsi="宋体" w:eastAsia="宋体" w:cs="宋体"/>
                <w:color w:val="auto"/>
                <w:spacing w:val="13"/>
              </w:rPr>
              <w:t>(五) 按评标办法规定推荐中标候选人，编写评标报告</w:t>
            </w:r>
            <w:r>
              <w:rPr>
                <w:rFonts w:hint="eastAsia" w:ascii="宋体" w:hAnsi="宋体" w:eastAsia="宋体" w:cs="宋体"/>
                <w:color w:val="auto"/>
                <w:spacing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372"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6"/>
              </w:rPr>
              <w:t>3</w:t>
            </w:r>
            <w:r>
              <w:rPr>
                <w:rFonts w:hint="eastAsia" w:ascii="宋体" w:hAnsi="宋体" w:eastAsia="宋体" w:cs="宋体"/>
                <w:color w:val="auto"/>
                <w:spacing w:val="3"/>
              </w:rPr>
              <w:t>.2.2</w:t>
            </w: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2"/>
              </w:rPr>
              <w:t>将评标办法原文第 3.2.2 项</w:t>
            </w:r>
            <w:r>
              <w:rPr>
                <w:rFonts w:hint="eastAsia" w:ascii="宋体" w:hAnsi="宋体" w:eastAsia="宋体" w:cs="宋体"/>
                <w:color w:val="auto"/>
                <w:spacing w:val="1"/>
              </w:rPr>
              <w:t>修改如下：</w:t>
            </w:r>
          </w:p>
          <w:p>
            <w:pPr>
              <w:spacing w:line="360" w:lineRule="auto"/>
              <w:rPr>
                <w:rFonts w:ascii="宋体" w:hAnsi="宋体" w:eastAsia="宋体" w:cs="宋体"/>
                <w:color w:val="auto"/>
              </w:rPr>
            </w:pPr>
            <w:r>
              <w:rPr>
                <w:rFonts w:hint="eastAsia" w:ascii="宋体" w:hAnsi="宋体" w:eastAsia="宋体" w:cs="宋体"/>
                <w:color w:val="auto"/>
                <w:spacing w:val="15"/>
                <w:position w:val="15"/>
              </w:rPr>
              <w:t>投</w:t>
            </w:r>
            <w:r>
              <w:rPr>
                <w:rFonts w:hint="eastAsia" w:ascii="宋体" w:hAnsi="宋体" w:eastAsia="宋体" w:cs="宋体"/>
                <w:color w:val="auto"/>
                <w:spacing w:val="8"/>
                <w:position w:val="15"/>
              </w:rPr>
              <w:t>标人的商务和技术得分分值计算保留小数点后三位，小数点后</w:t>
            </w:r>
          </w:p>
          <w:p>
            <w:pPr>
              <w:spacing w:line="360" w:lineRule="auto"/>
              <w:rPr>
                <w:rFonts w:ascii="宋体" w:hAnsi="宋体" w:eastAsia="宋体" w:cs="宋体"/>
                <w:color w:val="auto"/>
              </w:rPr>
            </w:pPr>
            <w:r>
              <w:rPr>
                <w:rFonts w:hint="eastAsia" w:ascii="宋体" w:hAnsi="宋体" w:eastAsia="宋体" w:cs="宋体"/>
                <w:color w:val="auto"/>
                <w:spacing w:val="8"/>
              </w:rPr>
              <w:t>第四位“四舍五入”。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6" w:hRule="atLeast"/>
        </w:trPr>
        <w:tc>
          <w:tcPr>
            <w:tcW w:w="1372"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4"/>
              </w:rPr>
              <w:t>3.2.3</w:t>
            </w: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4"/>
              </w:rPr>
              <w:t>将评标办法</w:t>
            </w:r>
            <w:r>
              <w:rPr>
                <w:rFonts w:hint="eastAsia" w:ascii="宋体" w:hAnsi="宋体" w:eastAsia="宋体" w:cs="宋体"/>
                <w:color w:val="auto"/>
                <w:spacing w:val="3"/>
              </w:rPr>
              <w:t>范</w:t>
            </w:r>
            <w:r>
              <w:rPr>
                <w:rFonts w:hint="eastAsia" w:ascii="宋体" w:hAnsi="宋体" w:eastAsia="宋体" w:cs="宋体"/>
                <w:color w:val="auto"/>
                <w:spacing w:val="2"/>
              </w:rPr>
              <w:t>本原文第 3.2.3 项细化如下：</w:t>
            </w:r>
          </w:p>
          <w:p>
            <w:pPr>
              <w:spacing w:line="360" w:lineRule="auto"/>
              <w:rPr>
                <w:rFonts w:ascii="宋体" w:hAnsi="宋体" w:eastAsia="宋体" w:cs="宋体"/>
                <w:color w:val="auto"/>
              </w:rPr>
            </w:pPr>
            <w:r>
              <w:rPr>
                <w:rFonts w:hint="eastAsia" w:ascii="宋体" w:hAnsi="宋体" w:eastAsia="宋体" w:cs="宋体"/>
                <w:color w:val="auto"/>
                <w:spacing w:val="15"/>
              </w:rPr>
              <w:t>投</w:t>
            </w:r>
            <w:r>
              <w:rPr>
                <w:rFonts w:hint="eastAsia" w:ascii="宋体" w:hAnsi="宋体" w:eastAsia="宋体" w:cs="宋体"/>
                <w:color w:val="auto"/>
                <w:spacing w:val="8"/>
              </w:rPr>
              <w:t>标人的商务和技术得分=</w:t>
            </w:r>
            <w:r>
              <w:rPr>
                <w:rFonts w:hint="eastAsia" w:ascii="宋体" w:hAnsi="宋体" w:eastAsia="宋体" w:cs="宋体"/>
                <w:color w:val="auto"/>
              </w:rPr>
              <w:t>A</w:t>
            </w:r>
            <w:r>
              <w:rPr>
                <w:rFonts w:hint="eastAsia" w:ascii="宋体" w:hAnsi="宋体" w:eastAsia="宋体" w:cs="宋体"/>
                <w:color w:val="auto"/>
                <w:spacing w:val="8"/>
              </w:rPr>
              <w:t>+</w:t>
            </w:r>
            <w:r>
              <w:rPr>
                <w:rFonts w:hint="eastAsia" w:ascii="宋体" w:hAnsi="宋体" w:eastAsia="宋体" w:cs="宋体"/>
                <w:color w:val="auto"/>
              </w:rPr>
              <w:t>B</w:t>
            </w:r>
            <w:r>
              <w:rPr>
                <w:rFonts w:hint="eastAsia" w:ascii="宋体" w:hAnsi="宋体" w:eastAsia="宋体" w:cs="宋体"/>
                <w:color w:val="auto"/>
                <w:spacing w:val="8"/>
              </w:rPr>
              <w:t>+</w:t>
            </w:r>
            <w:r>
              <w:rPr>
                <w:rFonts w:hint="eastAsia" w:ascii="宋体" w:hAnsi="宋体" w:eastAsia="宋体" w:cs="宋体"/>
                <w:color w:val="auto"/>
              </w:rPr>
              <w:t>D</w:t>
            </w:r>
            <w:r>
              <w:rPr>
                <w:rFonts w:hint="eastAsia" w:ascii="宋体" w:hAnsi="宋体" w:eastAsia="宋体" w:cs="宋体"/>
                <w:color w:val="auto"/>
                <w:spacing w:val="8"/>
              </w:rPr>
              <w:t>。</w:t>
            </w:r>
          </w:p>
          <w:p>
            <w:pPr>
              <w:spacing w:line="360" w:lineRule="auto"/>
              <w:rPr>
                <w:rFonts w:ascii="宋体" w:hAnsi="宋体" w:eastAsia="宋体" w:cs="宋体"/>
                <w:color w:val="auto"/>
              </w:rPr>
            </w:pPr>
            <w:r>
              <w:rPr>
                <w:rFonts w:hint="eastAsia" w:ascii="宋体" w:hAnsi="宋体" w:eastAsia="宋体" w:cs="宋体"/>
                <w:color w:val="auto"/>
                <w:spacing w:val="13"/>
              </w:rPr>
              <w:t>除</w:t>
            </w:r>
            <w:r>
              <w:rPr>
                <w:rFonts w:hint="eastAsia" w:ascii="宋体" w:hAnsi="宋体" w:eastAsia="宋体" w:cs="宋体"/>
                <w:color w:val="auto"/>
                <w:spacing w:val="9"/>
                <w:u w:val="single"/>
              </w:rPr>
              <w:t>评标价、履约信誉</w:t>
            </w:r>
            <w:r>
              <w:rPr>
                <w:rFonts w:hint="eastAsia" w:ascii="宋体" w:hAnsi="宋体" w:eastAsia="宋体" w:cs="宋体"/>
                <w:color w:val="auto"/>
                <w:spacing w:val="9"/>
              </w:rPr>
              <w:t>得分外，投标文件各评分因素细分项得分均</w:t>
            </w:r>
            <w:r>
              <w:rPr>
                <w:rFonts w:hint="eastAsia" w:ascii="宋体" w:hAnsi="宋体" w:eastAsia="宋体" w:cs="宋体"/>
                <w:color w:val="auto"/>
                <w:spacing w:val="14"/>
              </w:rPr>
              <w:t>不应低</w:t>
            </w:r>
            <w:r>
              <w:rPr>
                <w:rFonts w:hint="eastAsia" w:ascii="宋体" w:hAnsi="宋体" w:eastAsia="宋体" w:cs="宋体"/>
                <w:color w:val="auto"/>
                <w:spacing w:val="9"/>
              </w:rPr>
              <w:t>于</w:t>
            </w:r>
            <w:r>
              <w:rPr>
                <w:rFonts w:hint="eastAsia" w:ascii="宋体" w:hAnsi="宋体" w:eastAsia="宋体" w:cs="宋体"/>
                <w:color w:val="auto"/>
                <w:spacing w:val="7"/>
              </w:rPr>
              <w:t>其权重分的60%，评分低于权重分值60%的，评标委员会成员</w:t>
            </w:r>
            <w:r>
              <w:rPr>
                <w:rFonts w:hint="eastAsia" w:ascii="宋体" w:hAnsi="宋体" w:eastAsia="宋体" w:cs="宋体"/>
                <w:color w:val="auto"/>
                <w:spacing w:val="14"/>
              </w:rPr>
              <w:t>应</w:t>
            </w:r>
            <w:r>
              <w:rPr>
                <w:rFonts w:hint="eastAsia" w:ascii="宋体" w:hAnsi="宋体" w:eastAsia="宋体" w:cs="宋体"/>
                <w:color w:val="auto"/>
                <w:spacing w:val="8"/>
              </w:rPr>
              <w:t>当在评标报告中作出说明。</w:t>
            </w:r>
          </w:p>
          <w:p>
            <w:pPr>
              <w:spacing w:line="360" w:lineRule="auto"/>
              <w:rPr>
                <w:rFonts w:ascii="宋体" w:hAnsi="宋体" w:eastAsia="宋体" w:cs="宋体"/>
                <w:color w:val="auto"/>
              </w:rPr>
            </w:pPr>
            <w:r>
              <w:rPr>
                <w:rFonts w:hint="eastAsia" w:ascii="宋体" w:hAnsi="宋体" w:eastAsia="宋体" w:cs="宋体"/>
                <w:color w:val="auto"/>
                <w:spacing w:val="18"/>
              </w:rPr>
              <w:t>评</w:t>
            </w:r>
            <w:r>
              <w:rPr>
                <w:rFonts w:hint="eastAsia" w:ascii="宋体" w:hAnsi="宋体" w:eastAsia="宋体" w:cs="宋体"/>
                <w:color w:val="auto"/>
                <w:spacing w:val="10"/>
              </w:rPr>
              <w:t>标</w:t>
            </w:r>
            <w:r>
              <w:rPr>
                <w:rFonts w:hint="eastAsia" w:ascii="宋体" w:hAnsi="宋体" w:eastAsia="宋体" w:cs="宋体"/>
                <w:color w:val="auto"/>
                <w:spacing w:val="9"/>
              </w:rPr>
              <w:t>委员会人数不少于9人单数时，计算投标人技术得分时:首先</w:t>
            </w:r>
            <w:r>
              <w:rPr>
                <w:rFonts w:hint="eastAsia" w:ascii="宋体" w:hAnsi="宋体" w:eastAsia="宋体" w:cs="宋体"/>
                <w:color w:val="auto"/>
                <w:spacing w:val="16"/>
              </w:rPr>
              <w:t>在</w:t>
            </w:r>
            <w:r>
              <w:rPr>
                <w:rFonts w:hint="eastAsia" w:ascii="宋体" w:hAnsi="宋体" w:eastAsia="宋体" w:cs="宋体"/>
                <w:color w:val="auto"/>
                <w:spacing w:val="15"/>
              </w:rPr>
              <w:t>评</w:t>
            </w:r>
            <w:r>
              <w:rPr>
                <w:rFonts w:hint="eastAsia" w:ascii="宋体" w:hAnsi="宋体" w:eastAsia="宋体" w:cs="宋体"/>
                <w:color w:val="auto"/>
                <w:spacing w:val="8"/>
              </w:rPr>
              <w:t>委技术评分中，采用取消同一评委对同一标段各投标人评分总分</w:t>
            </w:r>
            <w:r>
              <w:rPr>
                <w:rFonts w:hint="eastAsia" w:ascii="宋体" w:hAnsi="宋体" w:eastAsia="宋体" w:cs="宋体"/>
                <w:color w:val="auto"/>
                <w:spacing w:val="16"/>
              </w:rPr>
              <w:t>的</w:t>
            </w:r>
            <w:r>
              <w:rPr>
                <w:rFonts w:hint="eastAsia" w:ascii="宋体" w:hAnsi="宋体" w:eastAsia="宋体" w:cs="宋体"/>
                <w:color w:val="auto"/>
                <w:spacing w:val="9"/>
              </w:rPr>
              <w:t>差值最大的评委评分分值 (当2名或以上技术评委评分总分差值最</w:t>
            </w:r>
            <w:r>
              <w:rPr>
                <w:rFonts w:hint="eastAsia" w:ascii="宋体" w:hAnsi="宋体" w:eastAsia="宋体" w:cs="宋体"/>
                <w:color w:val="auto"/>
                <w:spacing w:val="16"/>
              </w:rPr>
              <w:t>大</w:t>
            </w:r>
            <w:r>
              <w:rPr>
                <w:rFonts w:hint="eastAsia" w:ascii="宋体" w:hAnsi="宋体" w:eastAsia="宋体" w:cs="宋体"/>
                <w:color w:val="auto"/>
                <w:spacing w:val="9"/>
              </w:rPr>
              <w:t>时，应取消其中1名评委评分，具体办法如下) ，再对各评分因素</w:t>
            </w:r>
            <w:r>
              <w:rPr>
                <w:rFonts w:hint="eastAsia" w:ascii="宋体" w:hAnsi="宋体" w:eastAsia="宋体" w:cs="宋体"/>
                <w:color w:val="auto"/>
                <w:spacing w:val="16"/>
              </w:rPr>
              <w:t>细</w:t>
            </w:r>
            <w:r>
              <w:rPr>
                <w:rFonts w:hint="eastAsia" w:ascii="宋体" w:hAnsi="宋体" w:eastAsia="宋体" w:cs="宋体"/>
                <w:color w:val="auto"/>
                <w:spacing w:val="15"/>
              </w:rPr>
              <w:t>分</w:t>
            </w:r>
            <w:r>
              <w:rPr>
                <w:rFonts w:hint="eastAsia" w:ascii="宋体" w:hAnsi="宋体" w:eastAsia="宋体" w:cs="宋体"/>
                <w:color w:val="auto"/>
                <w:spacing w:val="8"/>
              </w:rPr>
              <w:t>项中取消一个最高、一个最低分后计算算术平均值的和为投标人</w:t>
            </w:r>
          </w:p>
          <w:p>
            <w:pPr>
              <w:spacing w:line="360" w:lineRule="auto"/>
              <w:rPr>
                <w:rFonts w:ascii="宋体" w:hAnsi="宋体" w:eastAsia="宋体" w:cs="宋体"/>
                <w:color w:val="auto"/>
              </w:rPr>
            </w:pPr>
            <w:r>
              <w:rPr>
                <w:rFonts w:hint="eastAsia" w:ascii="宋体" w:hAnsi="宋体" w:eastAsia="宋体" w:cs="宋体"/>
                <w:color w:val="auto"/>
                <w:spacing w:val="1"/>
              </w:rPr>
              <w:t>的最终技</w:t>
            </w:r>
            <w:r>
              <w:rPr>
                <w:rFonts w:hint="eastAsia" w:ascii="宋体" w:hAnsi="宋体" w:eastAsia="宋体" w:cs="宋体"/>
                <w:color w:val="auto"/>
              </w:rPr>
              <w:t>术得分，平均值计算保留小数点后三位，小数点后第四位“四</w:t>
            </w:r>
          </w:p>
        </w:tc>
      </w:tr>
    </w:tbl>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3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2" w:hRule="atLeast"/>
        </w:trPr>
        <w:tc>
          <w:tcPr>
            <w:tcW w:w="1372" w:type="dxa"/>
          </w:tcPr>
          <w:p>
            <w:pPr>
              <w:spacing w:line="360" w:lineRule="auto"/>
              <w:rPr>
                <w:rFonts w:ascii="宋体" w:hAnsi="宋体" w:eastAsia="宋体" w:cs="宋体"/>
                <w:color w:val="auto"/>
              </w:rPr>
            </w:pP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6"/>
              </w:rPr>
              <w:t>舍五入”</w:t>
            </w:r>
            <w:r>
              <w:rPr>
                <w:rFonts w:hint="eastAsia" w:ascii="宋体" w:hAnsi="宋体" w:eastAsia="宋体" w:cs="宋体"/>
                <w:color w:val="auto"/>
                <w:spacing w:val="5"/>
              </w:rPr>
              <w:t>。</w:t>
            </w:r>
          </w:p>
          <w:p>
            <w:pPr>
              <w:spacing w:line="360" w:lineRule="auto"/>
              <w:rPr>
                <w:rFonts w:ascii="宋体" w:hAnsi="宋体" w:eastAsia="宋体" w:cs="宋体"/>
                <w:color w:val="auto"/>
              </w:rPr>
            </w:pPr>
            <w:r>
              <w:rPr>
                <w:rFonts w:hint="eastAsia" w:ascii="宋体" w:hAnsi="宋体" w:eastAsia="宋体" w:cs="宋体"/>
                <w:color w:val="auto"/>
                <w:spacing w:val="8"/>
              </w:rPr>
              <w:t>取消其中</w:t>
            </w:r>
            <w:r>
              <w:rPr>
                <w:rFonts w:hint="eastAsia" w:ascii="宋体" w:hAnsi="宋体" w:eastAsia="宋体" w:cs="宋体"/>
                <w:color w:val="auto"/>
                <w:spacing w:val="4"/>
              </w:rPr>
              <w:t>1名评委评分的办法一 (依次按照以下流程) ：  (1) 对</w:t>
            </w:r>
            <w:r>
              <w:rPr>
                <w:rFonts w:hint="eastAsia" w:ascii="宋体" w:hAnsi="宋体" w:eastAsia="宋体" w:cs="宋体"/>
                <w:color w:val="auto"/>
                <w:spacing w:val="15"/>
              </w:rPr>
              <w:t>比</w:t>
            </w:r>
            <w:r>
              <w:rPr>
                <w:rFonts w:hint="eastAsia" w:ascii="宋体" w:hAnsi="宋体" w:eastAsia="宋体" w:cs="宋体"/>
                <w:color w:val="auto"/>
                <w:spacing w:val="8"/>
              </w:rPr>
              <w:t>上述出现技术评分总分差值最大的评委的次分差 (次分差＝某一评</w:t>
            </w:r>
            <w:r>
              <w:rPr>
                <w:rFonts w:hint="eastAsia" w:ascii="宋体" w:hAnsi="宋体" w:eastAsia="宋体" w:cs="宋体"/>
                <w:color w:val="auto"/>
                <w:spacing w:val="15"/>
              </w:rPr>
              <w:t>委</w:t>
            </w:r>
            <w:r>
              <w:rPr>
                <w:rFonts w:hint="eastAsia" w:ascii="宋体" w:hAnsi="宋体" w:eastAsia="宋体" w:cs="宋体"/>
                <w:color w:val="auto"/>
                <w:spacing w:val="8"/>
              </w:rPr>
              <w:t>技术评分总分的最高分－该评委技术评分总分的次低分) ，取消次</w:t>
            </w:r>
            <w:r>
              <w:rPr>
                <w:rFonts w:hint="eastAsia" w:ascii="宋体" w:hAnsi="宋体" w:eastAsia="宋体" w:cs="宋体"/>
                <w:color w:val="auto"/>
                <w:spacing w:val="10"/>
              </w:rPr>
              <w:t>分</w:t>
            </w:r>
            <w:r>
              <w:rPr>
                <w:rFonts w:hint="eastAsia" w:ascii="宋体" w:hAnsi="宋体" w:eastAsia="宋体" w:cs="宋体"/>
                <w:color w:val="auto"/>
                <w:spacing w:val="6"/>
              </w:rPr>
              <w:t>差</w:t>
            </w:r>
            <w:r>
              <w:rPr>
                <w:rFonts w:hint="eastAsia" w:ascii="宋体" w:hAnsi="宋体" w:eastAsia="宋体" w:cs="宋体"/>
                <w:color w:val="auto"/>
                <w:spacing w:val="5"/>
              </w:rPr>
              <w:t>最大的评委评分；  (2) 如次分差仍相同，则按随机抽取的方式</w:t>
            </w:r>
            <w:r>
              <w:rPr>
                <w:rFonts w:hint="eastAsia" w:ascii="宋体" w:hAnsi="宋体" w:eastAsia="宋体" w:cs="宋体"/>
                <w:color w:val="auto"/>
                <w:spacing w:val="8"/>
              </w:rPr>
              <w:t>选定取消1名评委评分</w:t>
            </w:r>
            <w:r>
              <w:rPr>
                <w:rFonts w:hint="eastAsia" w:ascii="宋体" w:hAnsi="宋体" w:eastAsia="宋体" w:cs="宋体"/>
                <w:color w:val="auto"/>
                <w:spacing w:val="6"/>
              </w:rPr>
              <w:t>。</w:t>
            </w:r>
          </w:p>
          <w:p>
            <w:pPr>
              <w:spacing w:line="360" w:lineRule="auto"/>
              <w:rPr>
                <w:rFonts w:ascii="宋体" w:hAnsi="宋体" w:eastAsia="宋体" w:cs="宋体"/>
                <w:color w:val="auto"/>
              </w:rPr>
            </w:pPr>
            <w:r>
              <w:rPr>
                <w:rFonts w:hint="eastAsia" w:ascii="宋体" w:hAnsi="宋体" w:eastAsia="宋体" w:cs="宋体"/>
                <w:color w:val="auto"/>
                <w:spacing w:val="8"/>
              </w:rPr>
              <w:t>注：如</w:t>
            </w:r>
            <w:r>
              <w:rPr>
                <w:rFonts w:hint="eastAsia" w:ascii="宋体" w:hAnsi="宋体" w:eastAsia="宋体" w:cs="宋体"/>
                <w:color w:val="auto"/>
                <w:spacing w:val="6"/>
              </w:rPr>
              <w:t>某</w:t>
            </w:r>
            <w:r>
              <w:rPr>
                <w:rFonts w:hint="eastAsia" w:ascii="宋体" w:hAnsi="宋体" w:eastAsia="宋体" w:cs="宋体"/>
                <w:color w:val="auto"/>
                <w:spacing w:val="4"/>
              </w:rPr>
              <w:t>一评委对每个投标人评分如下：10分、10分、9分、8分、</w:t>
            </w:r>
            <w:r>
              <w:rPr>
                <w:rFonts w:hint="eastAsia" w:ascii="宋体" w:hAnsi="宋体" w:eastAsia="宋体" w:cs="宋体"/>
                <w:color w:val="auto"/>
                <w:spacing w:val="8"/>
              </w:rPr>
              <w:t>8分、7分、7分的情况，次分差计算方式如下：10分-8分=2分</w:t>
            </w:r>
            <w:r>
              <w:rPr>
                <w:rFonts w:hint="eastAsia" w:ascii="宋体" w:hAnsi="宋体" w:eastAsia="宋体" w:cs="宋体"/>
                <w:color w:val="auto"/>
                <w:spacing w:val="6"/>
              </w:rPr>
              <w:t>。</w:t>
            </w:r>
          </w:p>
          <w:p>
            <w:pPr>
              <w:spacing w:line="360" w:lineRule="auto"/>
              <w:rPr>
                <w:rFonts w:ascii="宋体" w:hAnsi="宋体" w:eastAsia="宋体" w:cs="宋体"/>
                <w:color w:val="auto"/>
              </w:rPr>
            </w:pPr>
            <w:r>
              <w:rPr>
                <w:rFonts w:hint="eastAsia" w:ascii="宋体" w:hAnsi="宋体" w:eastAsia="宋体" w:cs="宋体"/>
                <w:color w:val="auto"/>
                <w:spacing w:val="15"/>
              </w:rPr>
              <w:t>取</w:t>
            </w:r>
            <w:r>
              <w:rPr>
                <w:rFonts w:hint="eastAsia" w:ascii="宋体" w:hAnsi="宋体" w:eastAsia="宋体" w:cs="宋体"/>
                <w:color w:val="auto"/>
                <w:spacing w:val="9"/>
              </w:rPr>
              <w:t>消其中1名评委评分的办法二：按随机抽取的方式选定取消1名</w:t>
            </w:r>
            <w:r>
              <w:rPr>
                <w:rFonts w:hint="eastAsia" w:ascii="宋体" w:hAnsi="宋体" w:eastAsia="宋体" w:cs="宋体"/>
                <w:color w:val="auto"/>
                <w:spacing w:val="7"/>
              </w:rPr>
              <w:t>评</w:t>
            </w:r>
            <w:r>
              <w:rPr>
                <w:rFonts w:hint="eastAsia" w:ascii="宋体" w:hAnsi="宋体" w:eastAsia="宋体" w:cs="宋体"/>
                <w:color w:val="auto"/>
                <w:spacing w:val="6"/>
              </w:rPr>
              <w:t>委评分。</w:t>
            </w:r>
          </w:p>
          <w:p>
            <w:pPr>
              <w:spacing w:line="360" w:lineRule="auto"/>
              <w:rPr>
                <w:rFonts w:ascii="宋体" w:hAnsi="宋体" w:eastAsia="宋体" w:cs="宋体"/>
                <w:color w:val="auto"/>
              </w:rPr>
            </w:pPr>
            <w:r>
              <w:rPr>
                <w:rFonts w:hint="eastAsia" w:ascii="宋体" w:hAnsi="宋体" w:eastAsia="宋体" w:cs="宋体"/>
                <w:color w:val="auto"/>
                <w:spacing w:val="18"/>
              </w:rPr>
              <w:t>评</w:t>
            </w:r>
            <w:r>
              <w:rPr>
                <w:rFonts w:hint="eastAsia" w:ascii="宋体" w:hAnsi="宋体" w:eastAsia="宋体" w:cs="宋体"/>
                <w:color w:val="auto"/>
                <w:spacing w:val="10"/>
              </w:rPr>
              <w:t>标</w:t>
            </w:r>
            <w:r>
              <w:rPr>
                <w:rFonts w:hint="eastAsia" w:ascii="宋体" w:hAnsi="宋体" w:eastAsia="宋体" w:cs="宋体"/>
                <w:color w:val="auto"/>
                <w:spacing w:val="9"/>
              </w:rPr>
              <w:t>委员会人数为7人时，计算投标人技术得分时:各评分因素细</w:t>
            </w:r>
            <w:r>
              <w:rPr>
                <w:rFonts w:hint="eastAsia" w:ascii="宋体" w:hAnsi="宋体" w:eastAsia="宋体" w:cs="宋体"/>
                <w:color w:val="auto"/>
                <w:spacing w:val="16"/>
              </w:rPr>
              <w:t>分</w:t>
            </w:r>
            <w:r>
              <w:rPr>
                <w:rFonts w:hint="eastAsia" w:ascii="宋体" w:hAnsi="宋体" w:eastAsia="宋体" w:cs="宋体"/>
                <w:color w:val="auto"/>
                <w:spacing w:val="13"/>
              </w:rPr>
              <w:t>项</w:t>
            </w:r>
            <w:r>
              <w:rPr>
                <w:rFonts w:hint="eastAsia" w:ascii="宋体" w:hAnsi="宋体" w:eastAsia="宋体" w:cs="宋体"/>
                <w:color w:val="auto"/>
                <w:spacing w:val="8"/>
              </w:rPr>
              <w:t>中取消一个最高、一个最低分后计算算术平均值的和为投标人的</w:t>
            </w:r>
            <w:r>
              <w:rPr>
                <w:rFonts w:hint="eastAsia" w:ascii="宋体" w:hAnsi="宋体" w:eastAsia="宋体" w:cs="宋体"/>
                <w:color w:val="auto"/>
                <w:spacing w:val="16"/>
              </w:rPr>
              <w:t>最</w:t>
            </w:r>
            <w:r>
              <w:rPr>
                <w:rFonts w:hint="eastAsia" w:ascii="宋体" w:hAnsi="宋体" w:eastAsia="宋体" w:cs="宋体"/>
                <w:color w:val="auto"/>
                <w:spacing w:val="13"/>
              </w:rPr>
              <w:t>终</w:t>
            </w:r>
            <w:r>
              <w:rPr>
                <w:rFonts w:hint="eastAsia" w:ascii="宋体" w:hAnsi="宋体" w:eastAsia="宋体" w:cs="宋体"/>
                <w:color w:val="auto"/>
                <w:spacing w:val="8"/>
              </w:rPr>
              <w:t>技术得分，平均值计算保留小数点后三位，小数点后第四位“四</w:t>
            </w:r>
            <w:r>
              <w:rPr>
                <w:rFonts w:hint="eastAsia" w:ascii="宋体" w:hAnsi="宋体" w:eastAsia="宋体" w:cs="宋体"/>
                <w:color w:val="auto"/>
                <w:spacing w:val="6"/>
              </w:rPr>
              <w:t>舍五入”</w:t>
            </w:r>
            <w:r>
              <w:rPr>
                <w:rFonts w:hint="eastAsia" w:ascii="宋体" w:hAnsi="宋体" w:eastAsia="宋体" w:cs="宋体"/>
                <w:color w:val="auto"/>
                <w:spacing w:val="5"/>
              </w:rPr>
              <w:t>。</w:t>
            </w:r>
          </w:p>
          <w:p>
            <w:pPr>
              <w:spacing w:line="360" w:lineRule="auto"/>
              <w:rPr>
                <w:rFonts w:ascii="宋体" w:hAnsi="宋体" w:eastAsia="宋体" w:cs="宋体"/>
                <w:color w:val="auto"/>
              </w:rPr>
            </w:pPr>
            <w:r>
              <w:rPr>
                <w:rFonts w:hint="eastAsia" w:ascii="宋体" w:hAnsi="宋体" w:eastAsia="宋体" w:cs="宋体"/>
                <w:color w:val="auto"/>
                <w:spacing w:val="16"/>
                <w:position w:val="15"/>
              </w:rPr>
              <w:t>以上</w:t>
            </w:r>
            <w:r>
              <w:rPr>
                <w:rFonts w:hint="eastAsia" w:ascii="宋体" w:hAnsi="宋体" w:eastAsia="宋体" w:cs="宋体"/>
                <w:color w:val="auto"/>
                <w:spacing w:val="9"/>
                <w:position w:val="15"/>
              </w:rPr>
              <w:t>评</w:t>
            </w:r>
            <w:r>
              <w:rPr>
                <w:rFonts w:hint="eastAsia" w:ascii="宋体" w:hAnsi="宋体" w:eastAsia="宋体" w:cs="宋体"/>
                <w:color w:val="auto"/>
                <w:spacing w:val="8"/>
                <w:position w:val="15"/>
              </w:rPr>
              <w:t>标委员会人数以实际参与评审的评标委员会人数数量为准。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1372"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6"/>
              </w:rPr>
              <w:t>3</w:t>
            </w:r>
            <w:r>
              <w:rPr>
                <w:rFonts w:hint="eastAsia" w:ascii="宋体" w:hAnsi="宋体" w:eastAsia="宋体" w:cs="宋体"/>
                <w:color w:val="auto"/>
                <w:spacing w:val="3"/>
              </w:rPr>
              <w:t>.5.2</w:t>
            </w: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2"/>
              </w:rPr>
              <w:t>将评标办法原文第 3.5.2 项</w:t>
            </w:r>
            <w:r>
              <w:rPr>
                <w:rFonts w:hint="eastAsia" w:ascii="宋体" w:hAnsi="宋体" w:eastAsia="宋体" w:cs="宋体"/>
                <w:color w:val="auto"/>
                <w:spacing w:val="1"/>
              </w:rPr>
              <w:t>细化如下：</w:t>
            </w:r>
          </w:p>
          <w:p>
            <w:pPr>
              <w:spacing w:line="360" w:lineRule="auto"/>
              <w:rPr>
                <w:rFonts w:ascii="宋体" w:hAnsi="宋体" w:eastAsia="宋体" w:cs="宋体"/>
                <w:color w:val="auto"/>
              </w:rPr>
            </w:pPr>
            <w:r>
              <w:rPr>
                <w:rFonts w:hint="eastAsia" w:ascii="宋体" w:hAnsi="宋体" w:eastAsia="宋体" w:cs="宋体"/>
                <w:color w:val="auto"/>
                <w:spacing w:val="8"/>
              </w:rPr>
              <w:t>投标人综合得分=投标人的商务和技术得分+</w:t>
            </w:r>
            <w:r>
              <w:rPr>
                <w:rFonts w:hint="eastAsia" w:ascii="宋体" w:hAnsi="宋体" w:eastAsia="宋体" w:cs="宋体"/>
                <w:color w:val="auto"/>
              </w:rPr>
              <w:t>C</w:t>
            </w:r>
            <w:r>
              <w:rPr>
                <w:rFonts w:hint="eastAsia" w:ascii="宋体" w:hAnsi="宋体" w:eastAsia="宋体" w:cs="宋体"/>
                <w:color w:val="auto"/>
                <w:spacing w:val="8"/>
              </w:rPr>
              <w:t>。(计算保留小数点</w:t>
            </w:r>
            <w:r>
              <w:rPr>
                <w:rFonts w:hint="eastAsia" w:ascii="宋体" w:hAnsi="宋体" w:eastAsia="宋体" w:cs="宋体"/>
                <w:color w:val="auto"/>
                <w:spacing w:val="3"/>
              </w:rPr>
              <w:t>后</w:t>
            </w:r>
            <w:r>
              <w:rPr>
                <w:rFonts w:hint="eastAsia" w:ascii="宋体" w:hAnsi="宋体" w:eastAsia="宋体" w:cs="宋体"/>
                <w:color w:val="auto"/>
                <w:spacing w:val="14"/>
              </w:rPr>
              <w:t>四</w:t>
            </w:r>
            <w:r>
              <w:rPr>
                <w:rFonts w:hint="eastAsia" w:ascii="宋体" w:hAnsi="宋体" w:eastAsia="宋体" w:cs="宋体"/>
                <w:color w:val="auto"/>
                <w:spacing w:val="9"/>
              </w:rPr>
              <w:t>位</w:t>
            </w:r>
            <w:r>
              <w:rPr>
                <w:rFonts w:hint="eastAsia" w:ascii="宋体" w:hAnsi="宋体" w:eastAsia="宋体" w:cs="宋体"/>
                <w:color w:val="auto"/>
                <w:spacing w:val="7"/>
              </w:rPr>
              <w:t>，小数点后第五位“四舍五入”)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6" w:hRule="atLeast"/>
        </w:trPr>
        <w:tc>
          <w:tcPr>
            <w:tcW w:w="1372"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3"/>
              </w:rPr>
              <w:t>3</w:t>
            </w:r>
            <w:r>
              <w:rPr>
                <w:rFonts w:hint="eastAsia" w:ascii="宋体" w:hAnsi="宋体" w:eastAsia="宋体" w:cs="宋体"/>
                <w:color w:val="auto"/>
                <w:spacing w:val="2"/>
              </w:rPr>
              <w:t>.6</w:t>
            </w: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6"/>
              </w:rPr>
              <w:t>3.</w:t>
            </w:r>
            <w:r>
              <w:rPr>
                <w:rFonts w:hint="eastAsia" w:ascii="宋体" w:hAnsi="宋体" w:eastAsia="宋体" w:cs="宋体"/>
                <w:color w:val="auto"/>
                <w:spacing w:val="4"/>
              </w:rPr>
              <w:t>6</w:t>
            </w:r>
            <w:r>
              <w:rPr>
                <w:rFonts w:hint="eastAsia" w:ascii="宋体" w:hAnsi="宋体" w:eastAsia="宋体" w:cs="宋体"/>
                <w:color w:val="auto"/>
                <w:spacing w:val="3"/>
              </w:rPr>
              <w:t>.1 项 (2) 目末增加以下条款：</w:t>
            </w:r>
          </w:p>
          <w:p>
            <w:pPr>
              <w:spacing w:line="360" w:lineRule="auto"/>
              <w:rPr>
                <w:rFonts w:ascii="宋体" w:hAnsi="宋体" w:eastAsia="宋体" w:cs="宋体"/>
                <w:color w:val="auto"/>
              </w:rPr>
            </w:pPr>
            <w:r>
              <w:rPr>
                <w:rFonts w:hint="eastAsia" w:ascii="宋体" w:hAnsi="宋体" w:eastAsia="宋体" w:cs="宋体"/>
                <w:color w:val="auto"/>
              </w:rPr>
              <w:t>g</w:t>
            </w:r>
            <w:r>
              <w:rPr>
                <w:rFonts w:hint="eastAsia" w:ascii="宋体" w:hAnsi="宋体" w:eastAsia="宋体" w:cs="宋体"/>
                <w:color w:val="auto"/>
                <w:spacing w:val="8"/>
              </w:rPr>
              <w:t>.当一家以上投标人评标价相同时，若各投标人工程量清单细目</w:t>
            </w:r>
            <w:r>
              <w:rPr>
                <w:rFonts w:hint="eastAsia" w:ascii="宋体" w:hAnsi="宋体" w:eastAsia="宋体" w:cs="宋体"/>
                <w:color w:val="auto"/>
                <w:spacing w:val="4"/>
              </w:rPr>
              <w:t>单</w:t>
            </w:r>
            <w:r>
              <w:rPr>
                <w:rFonts w:hint="eastAsia" w:ascii="宋体" w:hAnsi="宋体" w:eastAsia="宋体" w:cs="宋体"/>
                <w:color w:val="auto"/>
                <w:spacing w:val="8"/>
              </w:rPr>
              <w:t>价也相同</w:t>
            </w:r>
            <w:r>
              <w:rPr>
                <w:rFonts w:hint="eastAsia" w:ascii="宋体" w:hAnsi="宋体" w:eastAsia="宋体" w:cs="宋体"/>
                <w:color w:val="auto"/>
                <w:spacing w:val="4"/>
              </w:rPr>
              <w:t>，视为串标 ( 一个标段仅一工作细目报价的除外) 。</w:t>
            </w:r>
          </w:p>
          <w:p>
            <w:pPr>
              <w:spacing w:line="360" w:lineRule="auto"/>
              <w:rPr>
                <w:rFonts w:ascii="宋体" w:hAnsi="宋体" w:eastAsia="宋体" w:cs="宋体"/>
                <w:color w:val="auto"/>
              </w:rPr>
            </w:pPr>
            <w:r>
              <w:rPr>
                <w:rFonts w:hint="eastAsia" w:ascii="宋体" w:hAnsi="宋体" w:eastAsia="宋体" w:cs="宋体"/>
                <w:color w:val="auto"/>
              </w:rPr>
              <w:t>h</w:t>
            </w:r>
            <w:r>
              <w:rPr>
                <w:rFonts w:hint="eastAsia" w:ascii="宋体" w:hAnsi="宋体" w:eastAsia="宋体" w:cs="宋体"/>
                <w:color w:val="auto"/>
                <w:spacing w:val="11"/>
              </w:rPr>
              <w:t>.</w:t>
            </w:r>
            <w:r>
              <w:rPr>
                <w:rFonts w:hint="eastAsia" w:ascii="宋体" w:hAnsi="宋体" w:eastAsia="宋体" w:cs="宋体"/>
                <w:color w:val="auto"/>
                <w:spacing w:val="8"/>
              </w:rPr>
              <w:t>广东省实施《中华人民共和国招标投标法》办法第十六条规定的</w:t>
            </w:r>
            <w:r>
              <w:rPr>
                <w:rFonts w:hint="eastAsia" w:ascii="宋体" w:hAnsi="宋体" w:eastAsia="宋体" w:cs="宋体"/>
                <w:color w:val="auto"/>
                <w:spacing w:val="3"/>
              </w:rPr>
              <w:t>情形。</w:t>
            </w:r>
          </w:p>
          <w:p>
            <w:pPr>
              <w:spacing w:line="360" w:lineRule="auto"/>
              <w:rPr>
                <w:rFonts w:ascii="宋体" w:hAnsi="宋体" w:eastAsia="宋体" w:cs="宋体"/>
                <w:color w:val="auto"/>
              </w:rPr>
            </w:pPr>
            <w:r>
              <w:rPr>
                <w:rFonts w:hint="eastAsia" w:ascii="宋体" w:hAnsi="宋体" w:eastAsia="宋体" w:cs="宋体"/>
                <w:color w:val="auto"/>
                <w:spacing w:val="-6"/>
              </w:rPr>
              <w:t>增加 3.6.2 项：</w:t>
            </w:r>
          </w:p>
          <w:p>
            <w:pPr>
              <w:spacing w:line="360" w:lineRule="auto"/>
              <w:rPr>
                <w:rFonts w:ascii="宋体" w:hAnsi="宋体" w:eastAsia="宋体" w:cs="宋体"/>
                <w:color w:val="auto"/>
              </w:rPr>
            </w:pPr>
            <w:r>
              <w:rPr>
                <w:rFonts w:hint="eastAsia" w:ascii="宋体" w:hAnsi="宋体" w:eastAsia="宋体" w:cs="宋体"/>
                <w:color w:val="auto"/>
                <w:spacing w:val="14"/>
              </w:rPr>
              <w:t>3.</w:t>
            </w:r>
            <w:r>
              <w:rPr>
                <w:rFonts w:hint="eastAsia" w:ascii="宋体" w:hAnsi="宋体" w:eastAsia="宋体" w:cs="宋体"/>
                <w:color w:val="auto"/>
                <w:spacing w:val="11"/>
              </w:rPr>
              <w:t>6</w:t>
            </w:r>
            <w:r>
              <w:rPr>
                <w:rFonts w:hint="eastAsia" w:ascii="宋体" w:hAnsi="宋体" w:eastAsia="宋体" w:cs="宋体"/>
                <w:color w:val="auto"/>
                <w:spacing w:val="7"/>
              </w:rPr>
              <w:t>.2 依法必须进行招标的项目，除第一中标候选人或者中标人，其</w:t>
            </w:r>
            <w:r>
              <w:rPr>
                <w:rFonts w:hint="eastAsia" w:ascii="宋体" w:hAnsi="宋体" w:eastAsia="宋体" w:cs="宋体"/>
                <w:color w:val="auto"/>
                <w:spacing w:val="16"/>
              </w:rPr>
              <w:t>他</w:t>
            </w:r>
            <w:r>
              <w:rPr>
                <w:rFonts w:hint="eastAsia" w:ascii="宋体" w:hAnsi="宋体" w:eastAsia="宋体" w:cs="宋体"/>
                <w:color w:val="auto"/>
                <w:spacing w:val="14"/>
              </w:rPr>
              <w:t>投</w:t>
            </w:r>
            <w:r>
              <w:rPr>
                <w:rFonts w:hint="eastAsia" w:ascii="宋体" w:hAnsi="宋体" w:eastAsia="宋体" w:cs="宋体"/>
                <w:color w:val="auto"/>
                <w:spacing w:val="8"/>
              </w:rPr>
              <w:t>标人存在串通投标、弄虚作假、行贿情形且在评标过程中未被发</w:t>
            </w:r>
            <w:r>
              <w:rPr>
                <w:rFonts w:hint="eastAsia" w:ascii="宋体" w:hAnsi="宋体" w:eastAsia="宋体" w:cs="宋体"/>
                <w:color w:val="auto"/>
                <w:spacing w:val="16"/>
              </w:rPr>
              <w:t>现</w:t>
            </w:r>
            <w:r>
              <w:rPr>
                <w:rFonts w:hint="eastAsia" w:ascii="宋体" w:hAnsi="宋体" w:eastAsia="宋体" w:cs="宋体"/>
                <w:color w:val="auto"/>
                <w:spacing w:val="14"/>
              </w:rPr>
              <w:t>的</w:t>
            </w:r>
            <w:r>
              <w:rPr>
                <w:rFonts w:hint="eastAsia" w:ascii="宋体" w:hAnsi="宋体" w:eastAsia="宋体" w:cs="宋体"/>
                <w:color w:val="auto"/>
                <w:spacing w:val="8"/>
              </w:rPr>
              <w:t>，视为对中标结果没有造成实质性影响，招标人可以依法继续开</w:t>
            </w:r>
          </w:p>
          <w:p>
            <w:pPr>
              <w:spacing w:line="360" w:lineRule="auto"/>
              <w:rPr>
                <w:rFonts w:ascii="宋体" w:hAnsi="宋体" w:eastAsia="宋体" w:cs="宋体"/>
                <w:color w:val="auto"/>
              </w:rPr>
            </w:pPr>
            <w:r>
              <w:rPr>
                <w:rFonts w:hint="eastAsia" w:ascii="宋体" w:hAnsi="宋体" w:eastAsia="宋体" w:cs="宋体"/>
                <w:color w:val="auto"/>
                <w:spacing w:val="13"/>
              </w:rPr>
              <w:t>展</w:t>
            </w:r>
            <w:r>
              <w:rPr>
                <w:rFonts w:hint="eastAsia" w:ascii="宋体" w:hAnsi="宋体" w:eastAsia="宋体" w:cs="宋体"/>
                <w:color w:val="auto"/>
                <w:spacing w:val="9"/>
              </w:rPr>
              <w:t>招标活动。投标人的违法行为由行政监督部门依法处理。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372" w:type="dxa"/>
          </w:tcPr>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r>
              <w:rPr>
                <w:rFonts w:hint="eastAsia" w:ascii="宋体" w:hAnsi="宋体" w:eastAsia="宋体" w:cs="宋体"/>
                <w:color w:val="auto"/>
                <w:spacing w:val="2"/>
              </w:rPr>
              <w:t>3.9</w:t>
            </w: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4"/>
              </w:rPr>
              <w:t>增</w:t>
            </w:r>
            <w:r>
              <w:rPr>
                <w:rFonts w:hint="eastAsia" w:ascii="宋体" w:hAnsi="宋体" w:eastAsia="宋体" w:cs="宋体"/>
                <w:color w:val="auto"/>
                <w:spacing w:val="-2"/>
              </w:rPr>
              <w:t>加 3.9.3-3.9.7 项：</w:t>
            </w:r>
          </w:p>
          <w:p>
            <w:pPr>
              <w:spacing w:line="360" w:lineRule="auto"/>
              <w:rPr>
                <w:rFonts w:ascii="宋体" w:hAnsi="宋体" w:eastAsia="宋体" w:cs="宋体"/>
                <w:color w:val="auto"/>
              </w:rPr>
            </w:pPr>
            <w:r>
              <w:rPr>
                <w:rFonts w:hint="eastAsia" w:ascii="宋体" w:hAnsi="宋体" w:eastAsia="宋体" w:cs="宋体"/>
                <w:color w:val="auto"/>
                <w:spacing w:val="1"/>
              </w:rPr>
              <w:t xml:space="preserve">3.9.3 </w:t>
            </w:r>
            <w:r>
              <w:rPr>
                <w:rFonts w:hint="eastAsia" w:ascii="宋体" w:hAnsi="宋体" w:eastAsia="宋体" w:cs="宋体"/>
                <w:color w:val="auto"/>
                <w:spacing w:val="1"/>
                <w:u w:val="single"/>
              </w:rPr>
              <w:t>如允许多</w:t>
            </w:r>
            <w:r>
              <w:rPr>
                <w:rFonts w:hint="eastAsia" w:ascii="宋体" w:hAnsi="宋体" w:eastAsia="宋体" w:cs="宋体"/>
                <w:color w:val="auto"/>
                <w:u w:val="single"/>
              </w:rPr>
              <w:t>个标段同时投标，推荐中标候选人方式：  (1) 已</w:t>
            </w:r>
          </w:p>
          <w:p>
            <w:pPr>
              <w:spacing w:line="360" w:lineRule="auto"/>
              <w:rPr>
                <w:rFonts w:ascii="宋体" w:hAnsi="宋体" w:eastAsia="宋体" w:cs="宋体"/>
                <w:color w:val="auto"/>
              </w:rPr>
            </w:pPr>
            <w:r>
              <w:rPr>
                <w:rFonts w:hint="eastAsia" w:ascii="宋体" w:hAnsi="宋体" w:eastAsia="宋体" w:cs="宋体"/>
                <w:color w:val="auto"/>
                <w:spacing w:val="16"/>
                <w:u w:val="single"/>
              </w:rPr>
              <w:t>被</w:t>
            </w:r>
            <w:r>
              <w:rPr>
                <w:rFonts w:hint="eastAsia" w:ascii="宋体" w:hAnsi="宋体" w:eastAsia="宋体" w:cs="宋体"/>
                <w:color w:val="auto"/>
                <w:spacing w:val="14"/>
                <w:u w:val="single"/>
              </w:rPr>
              <w:t>推</w:t>
            </w:r>
            <w:r>
              <w:rPr>
                <w:rFonts w:hint="eastAsia" w:ascii="宋体" w:hAnsi="宋体" w:eastAsia="宋体" w:cs="宋体"/>
                <w:color w:val="auto"/>
                <w:spacing w:val="8"/>
                <w:u w:val="single"/>
              </w:rPr>
              <w:t>荐为某一标段的第一中标候选人，自动失去其在本次招标中其他</w:t>
            </w:r>
          </w:p>
        </w:tc>
      </w:tr>
    </w:tbl>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rPr>
          <w:rFonts w:ascii="宋体" w:hAnsi="宋体" w:eastAsia="宋体" w:cs="宋体"/>
          <w:color w:val="auto"/>
        </w:rPr>
      </w:pPr>
    </w:p>
    <w:tbl>
      <w:tblPr>
        <w:tblStyle w:val="5"/>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3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3" w:hRule="atLeast"/>
        </w:trPr>
        <w:tc>
          <w:tcPr>
            <w:tcW w:w="1372" w:type="dxa"/>
          </w:tcPr>
          <w:p>
            <w:pPr>
              <w:spacing w:line="360" w:lineRule="auto"/>
              <w:rPr>
                <w:rFonts w:ascii="宋体" w:hAnsi="宋体" w:eastAsia="宋体" w:cs="宋体"/>
                <w:color w:val="auto"/>
              </w:rPr>
            </w:pPr>
          </w:p>
        </w:tc>
        <w:tc>
          <w:tcPr>
            <w:tcW w:w="7380" w:type="dxa"/>
          </w:tcPr>
          <w:p>
            <w:pPr>
              <w:spacing w:line="360" w:lineRule="auto"/>
              <w:rPr>
                <w:rFonts w:ascii="宋体" w:hAnsi="宋体" w:eastAsia="宋体" w:cs="宋体"/>
                <w:color w:val="auto"/>
              </w:rPr>
            </w:pPr>
            <w:r>
              <w:rPr>
                <w:rFonts w:hint="eastAsia" w:ascii="宋体" w:hAnsi="宋体" w:eastAsia="宋体" w:cs="宋体"/>
                <w:color w:val="auto"/>
                <w:spacing w:val="14"/>
                <w:u w:val="single"/>
              </w:rPr>
              <w:t>标段</w:t>
            </w:r>
            <w:r>
              <w:rPr>
                <w:rFonts w:hint="eastAsia" w:ascii="宋体" w:hAnsi="宋体" w:eastAsia="宋体" w:cs="宋体"/>
                <w:color w:val="auto"/>
                <w:spacing w:val="13"/>
                <w:u w:val="single"/>
              </w:rPr>
              <w:t>的</w:t>
            </w:r>
            <w:r>
              <w:rPr>
                <w:rFonts w:hint="eastAsia" w:ascii="宋体" w:hAnsi="宋体" w:eastAsia="宋体" w:cs="宋体"/>
                <w:color w:val="auto"/>
                <w:spacing w:val="7"/>
                <w:u w:val="single"/>
              </w:rPr>
              <w:t>中标候选人资格。  (2) 按标段最高投标限价由高到低顺序依</w:t>
            </w:r>
            <w:r>
              <w:rPr>
                <w:rFonts w:hint="eastAsia" w:ascii="宋体" w:hAnsi="宋体" w:eastAsia="宋体" w:cs="宋体"/>
                <w:color w:val="auto"/>
                <w:spacing w:val="16"/>
                <w:u w:val="single"/>
              </w:rPr>
              <w:t>次选</w:t>
            </w:r>
            <w:r>
              <w:rPr>
                <w:rFonts w:hint="eastAsia" w:ascii="宋体" w:hAnsi="宋体" w:eastAsia="宋体" w:cs="宋体"/>
                <w:color w:val="auto"/>
                <w:spacing w:val="8"/>
                <w:u w:val="single"/>
              </w:rPr>
              <w:t>定各标段中标候选人，如果出现投标人在多个标段都排名第一，</w:t>
            </w:r>
            <w:r>
              <w:rPr>
                <w:rFonts w:hint="eastAsia" w:ascii="宋体" w:hAnsi="宋体" w:eastAsia="宋体" w:cs="宋体"/>
                <w:color w:val="auto"/>
                <w:spacing w:val="16"/>
                <w:u w:val="single"/>
              </w:rPr>
              <w:t>将确</w:t>
            </w:r>
            <w:r>
              <w:rPr>
                <w:rFonts w:hint="eastAsia" w:ascii="宋体" w:hAnsi="宋体" w:eastAsia="宋体" w:cs="宋体"/>
                <w:color w:val="auto"/>
                <w:spacing w:val="8"/>
                <w:u w:val="single"/>
              </w:rPr>
              <w:t>定该投标人为最高投标限价较高的标段的第一中标候选人，同时</w:t>
            </w:r>
            <w:r>
              <w:rPr>
                <w:rFonts w:hint="eastAsia" w:ascii="宋体" w:hAnsi="宋体" w:eastAsia="宋体" w:cs="宋体"/>
                <w:color w:val="auto"/>
                <w:spacing w:val="16"/>
                <w:u w:val="single"/>
              </w:rPr>
              <w:t>该</w:t>
            </w:r>
            <w:r>
              <w:rPr>
                <w:rFonts w:hint="eastAsia" w:ascii="宋体" w:hAnsi="宋体" w:eastAsia="宋体" w:cs="宋体"/>
                <w:color w:val="auto"/>
                <w:spacing w:val="10"/>
                <w:u w:val="single"/>
              </w:rPr>
              <w:t>投</w:t>
            </w:r>
            <w:r>
              <w:rPr>
                <w:rFonts w:hint="eastAsia" w:ascii="宋体" w:hAnsi="宋体" w:eastAsia="宋体" w:cs="宋体"/>
                <w:color w:val="auto"/>
                <w:spacing w:val="8"/>
                <w:u w:val="single"/>
              </w:rPr>
              <w:t>标人自动失去在本次招标中其他标段的中标候选人资格，其他标</w:t>
            </w:r>
            <w:r>
              <w:rPr>
                <w:rFonts w:hint="eastAsia" w:ascii="宋体" w:hAnsi="宋体" w:eastAsia="宋体" w:cs="宋体"/>
                <w:color w:val="auto"/>
                <w:spacing w:val="18"/>
                <w:u w:val="single"/>
              </w:rPr>
              <w:t>段</w:t>
            </w:r>
            <w:r>
              <w:rPr>
                <w:rFonts w:hint="eastAsia" w:ascii="宋体" w:hAnsi="宋体" w:eastAsia="宋体" w:cs="宋体"/>
                <w:color w:val="auto"/>
                <w:spacing w:val="11"/>
                <w:u w:val="single"/>
              </w:rPr>
              <w:t>的</w:t>
            </w:r>
            <w:r>
              <w:rPr>
                <w:rFonts w:hint="eastAsia" w:ascii="宋体" w:hAnsi="宋体" w:eastAsia="宋体" w:cs="宋体"/>
                <w:color w:val="auto"/>
                <w:spacing w:val="9"/>
                <w:u w:val="single"/>
              </w:rPr>
              <w:t>综合排名名次高者自动上升为中标候选人，以此类推</w:t>
            </w:r>
            <w:r>
              <w:rPr>
                <w:rFonts w:hint="eastAsia" w:ascii="宋体" w:hAnsi="宋体" w:eastAsia="宋体" w:cs="宋体"/>
                <w:color w:val="auto"/>
                <w:spacing w:val="9"/>
              </w:rPr>
              <w:t>。</w:t>
            </w:r>
          </w:p>
          <w:p>
            <w:pPr>
              <w:spacing w:line="360" w:lineRule="auto"/>
              <w:rPr>
                <w:rFonts w:ascii="宋体" w:hAnsi="宋体" w:eastAsia="宋体" w:cs="宋体"/>
                <w:color w:val="auto"/>
              </w:rPr>
            </w:pPr>
            <w:r>
              <w:rPr>
                <w:rFonts w:hint="eastAsia" w:ascii="宋体" w:hAnsi="宋体" w:eastAsia="宋体" w:cs="宋体"/>
                <w:color w:val="auto"/>
                <w:spacing w:val="3"/>
              </w:rPr>
              <w:t>3.9.4 通过第一个信封商务及技术文件评审的投标人少于 3 个</w:t>
            </w:r>
            <w:r>
              <w:rPr>
                <w:rFonts w:hint="eastAsia" w:ascii="宋体" w:hAnsi="宋体" w:eastAsia="宋体" w:cs="宋体"/>
                <w:color w:val="auto"/>
                <w:spacing w:val="2"/>
              </w:rPr>
              <w:t>使</w:t>
            </w:r>
            <w:r>
              <w:rPr>
                <w:rFonts w:hint="eastAsia" w:ascii="宋体" w:hAnsi="宋体" w:eastAsia="宋体" w:cs="宋体"/>
                <w:color w:val="auto"/>
                <w:spacing w:val="16"/>
              </w:rPr>
              <w:t>得</w:t>
            </w:r>
            <w:r>
              <w:rPr>
                <w:rFonts w:hint="eastAsia" w:ascii="宋体" w:hAnsi="宋体" w:eastAsia="宋体" w:cs="宋体"/>
                <w:color w:val="auto"/>
                <w:spacing w:val="13"/>
              </w:rPr>
              <w:t>投</w:t>
            </w:r>
            <w:r>
              <w:rPr>
                <w:rFonts w:hint="eastAsia" w:ascii="宋体" w:hAnsi="宋体" w:eastAsia="宋体" w:cs="宋体"/>
                <w:color w:val="auto"/>
                <w:spacing w:val="8"/>
              </w:rPr>
              <w:t>标明显缺乏竞争的，评标委员会可以否决全部投标；未否决全部</w:t>
            </w:r>
            <w:r>
              <w:rPr>
                <w:rFonts w:hint="eastAsia" w:ascii="宋体" w:hAnsi="宋体" w:eastAsia="宋体" w:cs="宋体"/>
                <w:color w:val="auto"/>
                <w:spacing w:val="16"/>
              </w:rPr>
              <w:t>投</w:t>
            </w:r>
            <w:r>
              <w:rPr>
                <w:rFonts w:hint="eastAsia" w:ascii="宋体" w:hAnsi="宋体" w:eastAsia="宋体" w:cs="宋体"/>
                <w:color w:val="auto"/>
                <w:spacing w:val="13"/>
              </w:rPr>
              <w:t>标</w:t>
            </w:r>
            <w:r>
              <w:rPr>
                <w:rFonts w:hint="eastAsia" w:ascii="宋体" w:hAnsi="宋体" w:eastAsia="宋体" w:cs="宋体"/>
                <w:color w:val="auto"/>
                <w:spacing w:val="8"/>
              </w:rPr>
              <w:t>的，评标委员会应当在评标报告中阐明理由，招标人应当按照招</w:t>
            </w:r>
            <w:r>
              <w:rPr>
                <w:rFonts w:hint="eastAsia" w:ascii="宋体" w:hAnsi="宋体" w:eastAsia="宋体" w:cs="宋体"/>
                <w:color w:val="auto"/>
                <w:spacing w:val="16"/>
              </w:rPr>
              <w:t>标</w:t>
            </w:r>
            <w:r>
              <w:rPr>
                <w:rFonts w:hint="eastAsia" w:ascii="宋体" w:hAnsi="宋体" w:eastAsia="宋体" w:cs="宋体"/>
                <w:color w:val="auto"/>
                <w:spacing w:val="13"/>
              </w:rPr>
              <w:t>文</w:t>
            </w:r>
            <w:r>
              <w:rPr>
                <w:rFonts w:hint="eastAsia" w:ascii="宋体" w:hAnsi="宋体" w:eastAsia="宋体" w:cs="宋体"/>
                <w:color w:val="auto"/>
                <w:spacing w:val="8"/>
              </w:rPr>
              <w:t>件规定的程序进行第二个信封报价文件开标，但评标委员会在进</w:t>
            </w:r>
            <w:r>
              <w:rPr>
                <w:rFonts w:hint="eastAsia" w:ascii="宋体" w:hAnsi="宋体" w:eastAsia="宋体" w:cs="宋体"/>
                <w:color w:val="auto"/>
                <w:spacing w:val="16"/>
              </w:rPr>
              <w:t>行</w:t>
            </w:r>
            <w:r>
              <w:rPr>
                <w:rFonts w:hint="eastAsia" w:ascii="宋体" w:hAnsi="宋体" w:eastAsia="宋体" w:cs="宋体"/>
                <w:color w:val="auto"/>
                <w:spacing w:val="13"/>
              </w:rPr>
              <w:t>报</w:t>
            </w:r>
            <w:r>
              <w:rPr>
                <w:rFonts w:hint="eastAsia" w:ascii="宋体" w:hAnsi="宋体" w:eastAsia="宋体" w:cs="宋体"/>
                <w:color w:val="auto"/>
                <w:spacing w:val="8"/>
              </w:rPr>
              <w:t>价文件评审时仍有权否决全部投标；评标委员会未在报价文件评</w:t>
            </w:r>
            <w:r>
              <w:rPr>
                <w:rFonts w:hint="eastAsia" w:ascii="宋体" w:hAnsi="宋体" w:eastAsia="宋体" w:cs="宋体"/>
                <w:color w:val="auto"/>
                <w:spacing w:val="32"/>
              </w:rPr>
              <w:t>审</w:t>
            </w:r>
            <w:r>
              <w:rPr>
                <w:rFonts w:hint="eastAsia" w:ascii="宋体" w:hAnsi="宋体" w:eastAsia="宋体" w:cs="宋体"/>
                <w:color w:val="auto"/>
                <w:spacing w:val="19"/>
              </w:rPr>
              <w:t>时</w:t>
            </w:r>
            <w:r>
              <w:rPr>
                <w:rFonts w:hint="eastAsia" w:ascii="宋体" w:hAnsi="宋体" w:eastAsia="宋体" w:cs="宋体"/>
                <w:color w:val="auto"/>
                <w:spacing w:val="16"/>
              </w:rPr>
              <w:t>否决全部投标的，应当在评标报告中阐明理由并推荐中标候选</w:t>
            </w:r>
            <w:r>
              <w:rPr>
                <w:rFonts w:hint="eastAsia" w:ascii="宋体" w:hAnsi="宋体" w:eastAsia="宋体" w:cs="宋体"/>
                <w:color w:val="auto"/>
                <w:spacing w:val="-1"/>
              </w:rPr>
              <w:t>人</w:t>
            </w:r>
            <w:r>
              <w:rPr>
                <w:rFonts w:hint="eastAsia" w:ascii="宋体" w:hAnsi="宋体" w:eastAsia="宋体" w:cs="宋体"/>
                <w:color w:val="auto"/>
              </w:rPr>
              <w:t>。</w:t>
            </w:r>
          </w:p>
          <w:p>
            <w:pPr>
              <w:spacing w:line="360" w:lineRule="auto"/>
              <w:rPr>
                <w:rFonts w:ascii="宋体" w:hAnsi="宋体" w:eastAsia="宋体" w:cs="宋体"/>
                <w:color w:val="auto"/>
              </w:rPr>
            </w:pPr>
            <w:r>
              <w:rPr>
                <w:rFonts w:hint="eastAsia" w:ascii="宋体" w:hAnsi="宋体" w:eastAsia="宋体" w:cs="宋体"/>
                <w:color w:val="auto"/>
                <w:spacing w:val="6"/>
              </w:rPr>
              <w:t>3.9</w:t>
            </w:r>
            <w:r>
              <w:rPr>
                <w:rFonts w:hint="eastAsia" w:ascii="宋体" w:hAnsi="宋体" w:eastAsia="宋体" w:cs="宋体"/>
                <w:color w:val="auto"/>
                <w:spacing w:val="5"/>
              </w:rPr>
              <w:t>.</w:t>
            </w:r>
            <w:r>
              <w:rPr>
                <w:rFonts w:hint="eastAsia" w:ascii="宋体" w:hAnsi="宋体" w:eastAsia="宋体" w:cs="宋体"/>
                <w:color w:val="auto"/>
                <w:spacing w:val="3"/>
              </w:rPr>
              <w:t>5 通过第一个信封商务及技术文件评审的投标人在 3 个及以</w:t>
            </w:r>
            <w:r>
              <w:rPr>
                <w:rFonts w:hint="eastAsia" w:ascii="宋体" w:hAnsi="宋体" w:eastAsia="宋体" w:cs="宋体"/>
                <w:color w:val="auto"/>
                <w:spacing w:val="16"/>
              </w:rPr>
              <w:t>上</w:t>
            </w:r>
            <w:r>
              <w:rPr>
                <w:rFonts w:hint="eastAsia" w:ascii="宋体" w:hAnsi="宋体" w:eastAsia="宋体" w:cs="宋体"/>
                <w:color w:val="auto"/>
                <w:spacing w:val="15"/>
              </w:rPr>
              <w:t>的</w:t>
            </w:r>
            <w:r>
              <w:rPr>
                <w:rFonts w:hint="eastAsia" w:ascii="宋体" w:hAnsi="宋体" w:eastAsia="宋体" w:cs="宋体"/>
                <w:color w:val="auto"/>
                <w:spacing w:val="8"/>
              </w:rPr>
              <w:t>，招标人应当按照招标文件规定的程序进行第二个信封报价文件开标；</w:t>
            </w:r>
            <w:r>
              <w:rPr>
                <w:rFonts w:hint="eastAsia" w:ascii="宋体" w:hAnsi="宋体" w:eastAsia="宋体" w:cs="宋体"/>
                <w:color w:val="auto"/>
                <w:spacing w:val="4"/>
              </w:rPr>
              <w:t>在对报价文件进行评审后，有效投标不足 3 个使得投标明显缺</w:t>
            </w:r>
            <w:r>
              <w:rPr>
                <w:rFonts w:hint="eastAsia" w:ascii="宋体" w:hAnsi="宋体" w:eastAsia="宋体" w:cs="宋体"/>
                <w:color w:val="auto"/>
                <w:spacing w:val="16"/>
              </w:rPr>
              <w:t>乏</w:t>
            </w:r>
            <w:r>
              <w:rPr>
                <w:rFonts w:hint="eastAsia" w:ascii="宋体" w:hAnsi="宋体" w:eastAsia="宋体" w:cs="宋体"/>
                <w:color w:val="auto"/>
                <w:spacing w:val="15"/>
              </w:rPr>
              <w:t>竞</w:t>
            </w:r>
            <w:r>
              <w:rPr>
                <w:rFonts w:hint="eastAsia" w:ascii="宋体" w:hAnsi="宋体" w:eastAsia="宋体" w:cs="宋体"/>
                <w:color w:val="auto"/>
                <w:spacing w:val="8"/>
              </w:rPr>
              <w:t>争的，评标委员会可以否决全部投标。未否决全部投标的，评标</w:t>
            </w:r>
            <w:r>
              <w:rPr>
                <w:rFonts w:hint="eastAsia" w:ascii="宋体" w:hAnsi="宋体" w:eastAsia="宋体" w:cs="宋体"/>
                <w:color w:val="auto"/>
                <w:spacing w:val="14"/>
              </w:rPr>
              <w:t>委</w:t>
            </w:r>
            <w:r>
              <w:rPr>
                <w:rFonts w:hint="eastAsia" w:ascii="宋体" w:hAnsi="宋体" w:eastAsia="宋体" w:cs="宋体"/>
                <w:color w:val="auto"/>
                <w:spacing w:val="9"/>
              </w:rPr>
              <w:t>员会应当在评标报告中阐明理由并推荐中标候选人。</w:t>
            </w:r>
          </w:p>
          <w:p>
            <w:pPr>
              <w:spacing w:line="360" w:lineRule="auto"/>
              <w:rPr>
                <w:rFonts w:ascii="宋体" w:hAnsi="宋体" w:eastAsia="宋体" w:cs="宋体"/>
                <w:color w:val="auto"/>
              </w:rPr>
            </w:pPr>
            <w:r>
              <w:rPr>
                <w:rFonts w:hint="eastAsia" w:ascii="宋体" w:hAnsi="宋体" w:eastAsia="宋体" w:cs="宋体"/>
                <w:color w:val="auto"/>
                <w:spacing w:val="7"/>
              </w:rPr>
              <w:t>3.9.6 如果发生无法确定推荐中标候选人的其他意外情况，评</w:t>
            </w:r>
            <w:r>
              <w:rPr>
                <w:rFonts w:hint="eastAsia" w:ascii="宋体" w:hAnsi="宋体" w:eastAsia="宋体" w:cs="宋体"/>
                <w:color w:val="auto"/>
                <w:spacing w:val="5"/>
              </w:rPr>
              <w:t>标</w:t>
            </w:r>
          </w:p>
          <w:p>
            <w:pPr>
              <w:spacing w:line="360" w:lineRule="auto"/>
              <w:rPr>
                <w:rFonts w:ascii="宋体" w:hAnsi="宋体" w:eastAsia="宋体" w:cs="宋体"/>
                <w:color w:val="auto"/>
              </w:rPr>
            </w:pPr>
            <w:r>
              <w:rPr>
                <w:rFonts w:hint="eastAsia" w:ascii="宋体" w:hAnsi="宋体" w:eastAsia="宋体" w:cs="宋体"/>
                <w:color w:val="auto"/>
                <w:spacing w:val="16"/>
              </w:rPr>
              <w:t>委</w:t>
            </w:r>
            <w:r>
              <w:rPr>
                <w:rFonts w:hint="eastAsia" w:ascii="宋体" w:hAnsi="宋体" w:eastAsia="宋体" w:cs="宋体"/>
                <w:color w:val="auto"/>
                <w:spacing w:val="9"/>
              </w:rPr>
              <w:t>员</w:t>
            </w:r>
            <w:r>
              <w:rPr>
                <w:rFonts w:hint="eastAsia" w:ascii="宋体" w:hAnsi="宋体" w:eastAsia="宋体" w:cs="宋体"/>
                <w:color w:val="auto"/>
                <w:spacing w:val="8"/>
              </w:rPr>
              <w:t>会可建议招标人重新招标。</w:t>
            </w:r>
          </w:p>
          <w:p>
            <w:pPr>
              <w:spacing w:line="360" w:lineRule="auto"/>
              <w:rPr>
                <w:rFonts w:ascii="宋体" w:hAnsi="宋体" w:eastAsia="宋体" w:cs="宋体"/>
                <w:color w:val="auto"/>
              </w:rPr>
            </w:pPr>
            <w:r>
              <w:rPr>
                <w:rFonts w:hint="eastAsia" w:ascii="宋体" w:hAnsi="宋体" w:eastAsia="宋体" w:cs="宋体"/>
                <w:color w:val="auto"/>
                <w:spacing w:val="12"/>
                <w:position w:val="5"/>
              </w:rPr>
              <w:t>3</w:t>
            </w:r>
            <w:r>
              <w:rPr>
                <w:rFonts w:hint="eastAsia" w:ascii="宋体" w:hAnsi="宋体" w:eastAsia="宋体" w:cs="宋体"/>
                <w:color w:val="auto"/>
                <w:spacing w:val="6"/>
                <w:position w:val="5"/>
              </w:rPr>
              <w:t>.9.7 本招标文件规定的否决投标条款包含在以下条款：</w:t>
            </w:r>
          </w:p>
          <w:p>
            <w:pPr>
              <w:spacing w:line="360" w:lineRule="auto"/>
              <w:rPr>
                <w:rFonts w:ascii="宋体" w:hAnsi="宋体" w:eastAsia="宋体" w:cs="宋体"/>
                <w:color w:val="auto"/>
              </w:rPr>
            </w:pPr>
            <w:r>
              <w:rPr>
                <w:rFonts w:hint="eastAsia" w:ascii="宋体" w:hAnsi="宋体" w:eastAsia="宋体" w:cs="宋体"/>
                <w:color w:val="auto"/>
                <w:spacing w:val="12"/>
              </w:rPr>
              <w:t>(1</w:t>
            </w:r>
            <w:r>
              <w:rPr>
                <w:rFonts w:hint="eastAsia" w:ascii="宋体" w:hAnsi="宋体" w:eastAsia="宋体" w:cs="宋体"/>
                <w:color w:val="auto"/>
                <w:spacing w:val="11"/>
              </w:rPr>
              <w:t>)</w:t>
            </w:r>
            <w:r>
              <w:rPr>
                <w:rFonts w:hint="eastAsia" w:ascii="宋体" w:hAnsi="宋体" w:eastAsia="宋体" w:cs="宋体"/>
                <w:color w:val="auto"/>
                <w:spacing w:val="6"/>
              </w:rPr>
              <w:t xml:space="preserve"> 招标公告第 3 点 投标人资格要求；</w:t>
            </w:r>
          </w:p>
          <w:p>
            <w:pPr>
              <w:spacing w:line="360" w:lineRule="auto"/>
              <w:rPr>
                <w:rFonts w:ascii="宋体" w:hAnsi="宋体" w:eastAsia="宋体" w:cs="宋体"/>
                <w:color w:val="auto"/>
              </w:rPr>
            </w:pPr>
            <w:r>
              <w:rPr>
                <w:rFonts w:hint="eastAsia" w:ascii="宋体" w:hAnsi="宋体" w:eastAsia="宋体" w:cs="宋体"/>
                <w:color w:val="auto"/>
                <w:spacing w:val="1"/>
              </w:rPr>
              <w:t xml:space="preserve">(2) </w:t>
            </w:r>
            <w:r>
              <w:rPr>
                <w:rFonts w:hint="eastAsia" w:ascii="宋体" w:hAnsi="宋体" w:eastAsia="宋体" w:cs="宋体"/>
                <w:color w:val="auto"/>
                <w:spacing w:val="1"/>
                <w:u w:val="single"/>
              </w:rPr>
              <w:t>投标人须知 1.4.3 项、1.4.4 项、1.11.1 项、1.12.2 项、</w:t>
            </w:r>
            <w:r>
              <w:rPr>
                <w:rFonts w:hint="eastAsia" w:ascii="宋体" w:hAnsi="宋体" w:eastAsia="宋体" w:cs="宋体"/>
                <w:color w:val="auto"/>
                <w:spacing w:val="-1"/>
                <w:u w:val="single"/>
              </w:rPr>
              <w:t>3.4.2 项、3.6.1 项</w:t>
            </w:r>
            <w:r>
              <w:rPr>
                <w:rFonts w:hint="eastAsia" w:ascii="宋体" w:hAnsi="宋体" w:eastAsia="宋体" w:cs="宋体"/>
                <w:color w:val="auto"/>
                <w:u w:val="single"/>
              </w:rPr>
              <w:t>；</w:t>
            </w:r>
          </w:p>
          <w:p>
            <w:pPr>
              <w:spacing w:line="360" w:lineRule="auto"/>
              <w:rPr>
                <w:rFonts w:ascii="宋体" w:hAnsi="宋体" w:eastAsia="宋体" w:cs="宋体"/>
                <w:color w:val="auto"/>
              </w:rPr>
            </w:pPr>
            <w:r>
              <w:rPr>
                <w:rFonts w:hint="eastAsia" w:ascii="宋体" w:hAnsi="宋体" w:eastAsia="宋体" w:cs="宋体"/>
                <w:color w:val="auto"/>
                <w:spacing w:val="23"/>
              </w:rPr>
              <w:t>(</w:t>
            </w:r>
            <w:r>
              <w:rPr>
                <w:rFonts w:hint="eastAsia" w:ascii="宋体" w:hAnsi="宋体" w:eastAsia="宋体" w:cs="宋体"/>
                <w:color w:val="auto"/>
                <w:spacing w:val="14"/>
              </w:rPr>
              <w:t>3) 本评标办法的否决条款。</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cE6PvOAQAAqQMAAA4AAAAAAAAAAQAgAAAAHgEAAGRycy9l&#10;Mm9Eb2MueG1sUEsFBgAAAAAGAAYAWQEAAF4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XGV84BAACp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puavyZJnLD04ufv384/fp1/fmUU&#10;I4H6gBXVPQaqjMNbP9DazHGkYOI9tGDTlxgxyhPW6SKvGiKT6dJquVqVlJKUmx3CL56uB8D4oLxl&#10;yag50PtlWcXxPcaxdC5J3Zy/18bkNzTurwBhjhGVl2C6nZiMEycrDrthorfzzYnY9bQINXe095yZ&#10;d450pmnjbMBs7GbjEEDvu7xUqTuGN4dII+VJU4cRlhgmh14wc522La3In36uevrD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gVxlfOAQAAqQMAAA4AAAAAAAAAAQAgAAAAHgEAAGRycy9l&#10;Mm9Eb2MueG1sUEsFBgAAAAAGAAYAWQEAAF4FAAAAAA==&#1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120"/>
      <w:rPr>
        <w:rFonts w:ascii="宋体" w:hAnsi="宋体" w:eastAsia="宋体" w:cs="宋体"/>
        <w:sz w:val="17"/>
        <w:szCs w:val="17"/>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592455</wp:posOffset>
              </wp:positionV>
              <wp:extent cx="575627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56275" cy="9525"/>
                      </a:xfrm>
                      <a:custGeom>
                        <a:avLst/>
                        <a:gdLst/>
                        <a:ahLst/>
                        <a:cxnLst/>
                        <a:pathLst>
                          <a:path w="9065" h="15">
                            <a:moveTo>
                              <a:pt x="0" y="0"/>
                            </a:moveTo>
                            <a:lnTo>
                              <a:pt x="9064" y="0"/>
                            </a:lnTo>
                            <a:lnTo>
                              <a:pt x="906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46.65pt;height:0.75pt;width:453.25pt;mso-position-horizontal-relative:page;mso-position-vertical-relative:page;z-index:251659264;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lHQO2wAAAAoBAAAP&#10;AAAAAAAAAAEAIAAAACIAAABkcnMvZG93bnJldi54bWxQSwECFAAUAAAACACHTuJAse17pxUCAAB9&#10;BAAADgAAAAAAAAABACAAAAAqAQAAZHJzL2Uyb0RvYy54bWxQSwUGAAAAAAYABgBZAQAAsQUAAAAA&#10;" path="m0,0l9064,0,9064,14,0,14,0,0xe">
              <v:path o:connecttype="segments"/>
              <v:fill on="t" focussize="0,0"/>
              <v:stroke on="f" joinstyle="round"/>
              <v:imagedata o:title=""/>
              <o:lock v:ext="edit"/>
            </v:shape>
          </w:pict>
        </mc:Fallback>
      </mc:AlternateContent>
    </w:r>
    <w:r>
      <w:rPr>
        <w:rFonts w:ascii="宋体" w:hAnsi="宋体" w:eastAsia="宋体" w:cs="宋体"/>
        <w:spacing w:val="9"/>
        <w:sz w:val="17"/>
        <w:szCs w:val="17"/>
      </w:rPr>
      <w:t>广</w:t>
    </w:r>
    <w:r>
      <w:rPr>
        <w:rFonts w:ascii="宋体" w:hAnsi="宋体" w:eastAsia="宋体" w:cs="宋体"/>
        <w:spacing w:val="6"/>
        <w:sz w:val="17"/>
        <w:szCs w:val="17"/>
      </w:rPr>
      <w:t>东省水运工程施工招标文件范本 (2023 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17"/>
      <w:rPr>
        <w:rFonts w:ascii="宋体" w:hAnsi="宋体" w:eastAsia="宋体" w:cs="宋体"/>
        <w:sz w:val="17"/>
        <w:szCs w:val="17"/>
      </w:rPr>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592455</wp:posOffset>
              </wp:positionV>
              <wp:extent cx="57562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56275" cy="9525"/>
                      </a:xfrm>
                      <a:custGeom>
                        <a:avLst/>
                        <a:gdLst/>
                        <a:ahLst/>
                        <a:cxnLst/>
                        <a:pathLst>
                          <a:path w="9065" h="15">
                            <a:moveTo>
                              <a:pt x="0" y="0"/>
                            </a:moveTo>
                            <a:lnTo>
                              <a:pt x="9064" y="0"/>
                            </a:lnTo>
                            <a:lnTo>
                              <a:pt x="9064"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46.65pt;height:0.75pt;width:453.25pt;mso-position-horizontal-relative:page;mso-position-vertical-relative:page;z-index:251660288;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UdA7bAAAACgEAAA8AAAAA&#10;AAAAAQAgAAAAIgAAAGRycy9kb3ducmV2LnhtbFBLAQIUABQAAAAIAIdO4kD51wFYEQIAAHoEAAAO&#10;AAAAAAAAAAEAIAAAACoBAABkcnMvZTJvRG9jLnhtbFBLBQYAAAAABgAGAFkBAACtBQAAAAA=&#10;" path="m0,0l9064,0,9064,14,0,14,0,0xe">
              <v:path o:connecttype="segments"/>
              <v:fill on="t" focussize="0,0"/>
              <v:stroke on="f" joinstyle="round"/>
              <v:imagedata o:title=""/>
              <o:lock v:ext="edit"/>
            </v:shape>
          </w:pict>
        </mc:Fallback>
      </mc:AlternateContent>
    </w:r>
    <w:r>
      <w:rPr>
        <w:rFonts w:ascii="宋体" w:hAnsi="宋体" w:eastAsia="宋体" w:cs="宋体"/>
        <w:spacing w:val="9"/>
        <w:sz w:val="17"/>
        <w:szCs w:val="17"/>
      </w:rPr>
      <w:t>广</w:t>
    </w:r>
    <w:r>
      <w:rPr>
        <w:rFonts w:ascii="宋体" w:hAnsi="宋体" w:eastAsia="宋体" w:cs="宋体"/>
        <w:spacing w:val="6"/>
        <w:sz w:val="17"/>
        <w:szCs w:val="17"/>
      </w:rPr>
      <w:t>东省水运工程施工招标文件范本 (2023 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NmFkZDcwZjRhZDMxNTNiMzQ3ZTJjMDQzMWFkNzYifQ=="/>
  </w:docVars>
  <w:rsids>
    <w:rsidRoot w:val="00000000"/>
    <w:rsid w:val="6895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2023-11-14T06:13:53Z</dcterms:created>
  <dc:creator>elton</dc:creator>
  <cp:lastModifiedBy>gillian</cp:lastModifiedBy>
  <dcterms:modified xsi:type="dcterms:W3CDTF">2023-11-14T06:34:34Z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742AE727028F4616A06866F4DD8960D5_12</vt:lpwstr>
  </property>
</Properties>
</file>